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535"/>
        <w:gridCol w:w="4752"/>
      </w:tblGrid>
      <w:tr w:rsidR="00922AFD" w:rsidTr="00922AFD">
        <w:tc>
          <w:tcPr>
            <w:tcW w:w="4535" w:type="dxa"/>
            <w:hideMark/>
          </w:tcPr>
          <w:p w:rsidR="00922AFD" w:rsidRDefault="00922AFD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Учреждение образования </w:t>
            </w:r>
          </w:p>
          <w:p w:rsidR="00922AFD" w:rsidRDefault="00922AFD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«Могилевский государственный университет имени А.А. Кулешова»</w:t>
            </w:r>
          </w:p>
        </w:tc>
        <w:tc>
          <w:tcPr>
            <w:tcW w:w="4752" w:type="dxa"/>
            <w:hideMark/>
          </w:tcPr>
          <w:p w:rsid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УТВЕРЖДАЮ </w:t>
            </w:r>
          </w:p>
          <w:p w:rsidR="00922AFD" w:rsidRDefault="00922AFD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Ректор Учреждения образования «Могилевский государственный университет имени А.А. Кулешова» </w:t>
            </w:r>
          </w:p>
        </w:tc>
      </w:tr>
      <w:tr w:rsidR="00922AFD" w:rsidTr="00922AFD">
        <w:tc>
          <w:tcPr>
            <w:tcW w:w="4535" w:type="dxa"/>
          </w:tcPr>
          <w:p w:rsidR="00922AFD" w:rsidRDefault="00922AFD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ПОЛОЖЕНИЕ</w:t>
            </w:r>
          </w:p>
          <w:p w:rsidR="00922AFD" w:rsidRDefault="00922AFD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__________ № ___________</w:t>
            </w:r>
          </w:p>
          <w:p w:rsid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г. Могилев</w:t>
            </w:r>
          </w:p>
          <w:p w:rsid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</w:p>
          <w:p w:rsid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</w:p>
          <w:p w:rsid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 конкурсной комиссии факультета</w:t>
            </w:r>
          </w:p>
          <w:p w:rsidR="00922AFD" w:rsidRP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</w:p>
          <w:p w:rsidR="00922AFD" w:rsidRDefault="00922AFD">
            <w:pPr>
              <w:jc w:val="both"/>
              <w:rPr>
                <w:b/>
                <w:spacing w:val="-2"/>
                <w:sz w:val="28"/>
                <w:szCs w:val="28"/>
              </w:rPr>
            </w:pPr>
          </w:p>
        </w:tc>
        <w:tc>
          <w:tcPr>
            <w:tcW w:w="4752" w:type="dxa"/>
            <w:hideMark/>
          </w:tcPr>
          <w:p w:rsidR="00922AFD" w:rsidRDefault="00922AFD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______________К.М. Бондаренко</w:t>
            </w:r>
          </w:p>
          <w:p w:rsidR="00922AFD" w:rsidRDefault="00922AFD" w:rsidP="00922AFD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____ ____________________2016 г.</w:t>
            </w:r>
          </w:p>
        </w:tc>
      </w:tr>
    </w:tbl>
    <w:p w:rsidR="00922AFD" w:rsidRDefault="00922AFD" w:rsidP="00922AFD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922AFD" w:rsidRPr="00922AFD" w:rsidRDefault="00922AFD" w:rsidP="00922AFD">
      <w:pPr>
        <w:pStyle w:val="a5"/>
        <w:ind w:left="1069"/>
        <w:jc w:val="both"/>
        <w:rPr>
          <w:sz w:val="28"/>
          <w:szCs w:val="28"/>
        </w:rPr>
      </w:pPr>
    </w:p>
    <w:p w:rsidR="00922AFD" w:rsidRDefault="00922AFD" w:rsidP="00922A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Конкурсная комиссия факультета учреждения образования «Могилевский государственный университет имени А.А. Кулешова» (далее – конкурсная комиссия) является коллегиальным органом, контролирующим замещение должностей профессорско-преподавательского состава на факультете. </w:t>
      </w:r>
    </w:p>
    <w:p w:rsidR="00922AFD" w:rsidRDefault="00922AFD" w:rsidP="00922A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Свою деятельность конкурсная комиссия осуществляет в соответствии с «Положением о порядке проведения конкурса при замещении должностей педагогических работников из числа профессорско-преподавательского состава в высших учебных заведениях Республики Беларусь» (утверждено Постановлением Советом министров Республики Беларусь от 21.06.2011 г. № 806).</w:t>
      </w:r>
    </w:p>
    <w:p w:rsidR="00922AFD" w:rsidRDefault="00922AFD" w:rsidP="00922AFD">
      <w:pPr>
        <w:ind w:firstLine="709"/>
        <w:jc w:val="both"/>
        <w:rPr>
          <w:sz w:val="28"/>
          <w:szCs w:val="28"/>
        </w:rPr>
      </w:pPr>
    </w:p>
    <w:p w:rsidR="00922AFD" w:rsidRDefault="00922AFD" w:rsidP="00922AFD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Полномочия конкурсной комиссии</w:t>
      </w:r>
    </w:p>
    <w:p w:rsidR="00922AFD" w:rsidRDefault="00922AFD" w:rsidP="00922AFD">
      <w:pPr>
        <w:pStyle w:val="a5"/>
        <w:ind w:left="1069"/>
        <w:jc w:val="both"/>
        <w:rPr>
          <w:sz w:val="28"/>
          <w:szCs w:val="28"/>
        </w:rPr>
      </w:pPr>
    </w:p>
    <w:p w:rsidR="00922AFD" w:rsidRDefault="00922AFD" w:rsidP="00922A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Конкурсная комиссия факультета рассматривает материалы по замещению должностей профессорско-преподавательского состава и вырабатывает рекомендации для совета факультета по избранию кандидатур на должности доцента, старшего преподавателя, преподавателя и ассистента.</w:t>
      </w:r>
    </w:p>
    <w:p w:rsidR="00922AFD" w:rsidRPr="00922AFD" w:rsidRDefault="00922AFD" w:rsidP="00922AFD">
      <w:pPr>
        <w:jc w:val="both"/>
        <w:rPr>
          <w:sz w:val="28"/>
          <w:szCs w:val="28"/>
        </w:rPr>
      </w:pPr>
    </w:p>
    <w:p w:rsidR="00922AFD" w:rsidRPr="00922AFD" w:rsidRDefault="00922AFD" w:rsidP="00922AFD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22AFD">
        <w:rPr>
          <w:b/>
          <w:sz w:val="28"/>
          <w:szCs w:val="28"/>
        </w:rPr>
        <w:t>Состав и структура конкурсной комиссии</w:t>
      </w:r>
    </w:p>
    <w:p w:rsidR="00922AFD" w:rsidRDefault="00922AFD" w:rsidP="00922AFD">
      <w:pPr>
        <w:pStyle w:val="a5"/>
        <w:ind w:left="1069"/>
        <w:jc w:val="both"/>
        <w:rPr>
          <w:sz w:val="28"/>
          <w:szCs w:val="28"/>
        </w:rPr>
      </w:pPr>
    </w:p>
    <w:p w:rsidR="00922AFD" w:rsidRDefault="00922AFD" w:rsidP="00922A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Состав конкурсной комиссии сроком на 3 года утверждается распоряжением декана факультета. В состав комиссии входят заместитель декана по учебной работе (председатель), </w:t>
      </w:r>
      <w:r w:rsidR="00072F6E">
        <w:rPr>
          <w:sz w:val="28"/>
          <w:szCs w:val="28"/>
        </w:rPr>
        <w:t xml:space="preserve">заместитель декана по научной работе (заместитель председателя), </w:t>
      </w:r>
      <w:r>
        <w:rPr>
          <w:sz w:val="28"/>
          <w:szCs w:val="28"/>
        </w:rPr>
        <w:t>секретарь совета факультета, председатель профкома сотрудников факультета, заведующие кафедрами факультета. Изменения в составе комиссии производятся распоряжением декана.</w:t>
      </w:r>
    </w:p>
    <w:p w:rsidR="00922AFD" w:rsidRDefault="00922AFD" w:rsidP="00922AFD">
      <w:pPr>
        <w:jc w:val="both"/>
        <w:rPr>
          <w:sz w:val="28"/>
          <w:szCs w:val="28"/>
        </w:rPr>
      </w:pPr>
    </w:p>
    <w:p w:rsidR="00922AFD" w:rsidRDefault="00922AFD" w:rsidP="00922AFD">
      <w:pPr>
        <w:jc w:val="both"/>
        <w:rPr>
          <w:sz w:val="28"/>
          <w:szCs w:val="28"/>
        </w:rPr>
      </w:pPr>
    </w:p>
    <w:p w:rsidR="00922AFD" w:rsidRDefault="00922AFD" w:rsidP="00922AFD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Организация деятельности конкурсной комиссии</w:t>
      </w:r>
    </w:p>
    <w:p w:rsidR="00922AFD" w:rsidRDefault="00922AFD" w:rsidP="00922AFD">
      <w:pPr>
        <w:pStyle w:val="a5"/>
        <w:ind w:left="1069"/>
        <w:jc w:val="both"/>
        <w:rPr>
          <w:sz w:val="28"/>
          <w:szCs w:val="28"/>
        </w:rPr>
      </w:pPr>
    </w:p>
    <w:p w:rsidR="00922AFD" w:rsidRDefault="00922AFD" w:rsidP="00922A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Заседание комиссии проводит председатель комиссии либо при его отсутствии – заместитель председателя. Участники конкурса на замещение должностей приглашаются на заседании конкурсной комиссии. По результатам рассмотрения материалов по каждой кандидатуре, которая участвует в конкурсе на определенную должность, комиссия принимает открытым или тайным голосованием заключение с соответствующей рекомендацией простым большинством голосов членов комиссии.</w:t>
      </w:r>
    </w:p>
    <w:p w:rsidR="00922AFD" w:rsidRDefault="00922AFD" w:rsidP="00922A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Решение конкурсной комиссии оформляется протоколом и направляется для дальнейшего рассмотрения в Совет факультета. Протокол заседания конкурсной комиссии факультета оформляет секретарь Совета факультета. Протокол заседания конкурсной комиссии прилагается к протоколу заседания совета факультета.</w:t>
      </w:r>
    </w:p>
    <w:p w:rsidR="00922AFD" w:rsidRDefault="00922AFD" w:rsidP="00922AFD">
      <w:pPr>
        <w:jc w:val="both"/>
        <w:rPr>
          <w:sz w:val="28"/>
          <w:szCs w:val="28"/>
        </w:rPr>
      </w:pPr>
    </w:p>
    <w:p w:rsidR="00922AFD" w:rsidRDefault="00922AFD" w:rsidP="00922AFD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4"/>
        <w:gridCol w:w="4787"/>
      </w:tblGrid>
      <w:tr w:rsidR="00922AFD" w:rsidTr="00922AFD">
        <w:tc>
          <w:tcPr>
            <w:tcW w:w="4837" w:type="dxa"/>
            <w:hideMark/>
          </w:tcPr>
          <w:p w:rsidR="00922AFD" w:rsidRDefault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Первый проректор, представитель</w:t>
            </w:r>
          </w:p>
          <w:p w:rsidR="00922AFD" w:rsidRDefault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руководства по качеству</w:t>
            </w:r>
          </w:p>
          <w:p w:rsidR="00922AFD" w:rsidRDefault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___________  Д.С. Лавринович</w:t>
            </w:r>
          </w:p>
          <w:p w:rsidR="00922AFD" w:rsidRPr="005A2B90" w:rsidRDefault="00922AFD" w:rsidP="00922AFD">
            <w:pPr>
              <w:rPr>
                <w:sz w:val="28"/>
                <w:szCs w:val="28"/>
                <w:u w:val="single"/>
              </w:rPr>
            </w:pPr>
            <w:r w:rsidRPr="005A2B90">
              <w:rPr>
                <w:sz w:val="28"/>
                <w:szCs w:val="28"/>
                <w:u w:val="single"/>
              </w:rPr>
              <w:tab/>
            </w:r>
            <w:r w:rsidRPr="005A2B90">
              <w:rPr>
                <w:sz w:val="28"/>
                <w:szCs w:val="28"/>
              </w:rPr>
              <w:t xml:space="preserve">   </w:t>
            </w:r>
            <w:r w:rsidRPr="005A2B90">
              <w:rPr>
                <w:sz w:val="28"/>
                <w:szCs w:val="28"/>
                <w:u w:val="single"/>
              </w:rPr>
              <w:tab/>
            </w:r>
            <w:r w:rsidRPr="005A2B90">
              <w:rPr>
                <w:sz w:val="28"/>
                <w:szCs w:val="28"/>
                <w:u w:val="single"/>
              </w:rPr>
              <w:tab/>
              <w:t>20     г.</w:t>
            </w:r>
          </w:p>
          <w:p w:rsidR="00922AFD" w:rsidRDefault="00922AFD" w:rsidP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838" w:type="dxa"/>
            <w:hideMark/>
          </w:tcPr>
          <w:p w:rsidR="00922AFD" w:rsidRDefault="00922AFD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Ведущий юрисконсульт</w:t>
            </w:r>
          </w:p>
          <w:p w:rsidR="00922AFD" w:rsidRDefault="00922AFD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</w:t>
            </w:r>
            <w:r w:rsidRPr="00922AFD">
              <w:rPr>
                <w:rFonts w:ascii="Times New Roman" w:hAnsi="Times New Roman" w:cs="Times New Roman"/>
                <w:sz w:val="28"/>
                <w:szCs w:val="28"/>
              </w:rPr>
              <w:t>В.Н. Яковлева</w:t>
            </w:r>
          </w:p>
          <w:p w:rsidR="00922AFD" w:rsidRPr="005A2B90" w:rsidRDefault="00922AFD" w:rsidP="00922AFD">
            <w:pPr>
              <w:rPr>
                <w:sz w:val="28"/>
                <w:szCs w:val="28"/>
                <w:u w:val="single"/>
              </w:rPr>
            </w:pPr>
            <w:r>
              <w:rPr>
                <w:spacing w:val="-2"/>
                <w:sz w:val="28"/>
                <w:szCs w:val="28"/>
              </w:rPr>
              <w:t xml:space="preserve">          </w:t>
            </w:r>
            <w:r w:rsidRPr="005A2B90">
              <w:rPr>
                <w:sz w:val="28"/>
                <w:szCs w:val="28"/>
                <w:u w:val="single"/>
              </w:rPr>
              <w:tab/>
            </w:r>
            <w:r w:rsidRPr="005A2B90">
              <w:rPr>
                <w:sz w:val="28"/>
                <w:szCs w:val="28"/>
                <w:u w:val="single"/>
              </w:rPr>
              <w:tab/>
            </w:r>
            <w:r w:rsidRPr="005A2B90">
              <w:rPr>
                <w:sz w:val="28"/>
                <w:szCs w:val="28"/>
              </w:rPr>
              <w:t xml:space="preserve">   </w:t>
            </w:r>
            <w:r w:rsidRPr="005A2B90">
              <w:rPr>
                <w:sz w:val="28"/>
                <w:szCs w:val="28"/>
                <w:u w:val="single"/>
              </w:rPr>
              <w:tab/>
            </w:r>
            <w:r w:rsidRPr="005A2B90">
              <w:rPr>
                <w:sz w:val="28"/>
                <w:szCs w:val="28"/>
                <w:u w:val="single"/>
              </w:rPr>
              <w:tab/>
              <w:t>20     г.</w:t>
            </w:r>
          </w:p>
          <w:p w:rsidR="00922AFD" w:rsidRDefault="00922AFD" w:rsidP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22AFD" w:rsidTr="00922AFD">
        <w:tc>
          <w:tcPr>
            <w:tcW w:w="4837" w:type="dxa"/>
          </w:tcPr>
          <w:p w:rsidR="00922AFD" w:rsidRDefault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838" w:type="dxa"/>
          </w:tcPr>
          <w:p w:rsidR="00922AFD" w:rsidRDefault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22AFD" w:rsidTr="00922AFD">
        <w:tc>
          <w:tcPr>
            <w:tcW w:w="4837" w:type="dxa"/>
          </w:tcPr>
          <w:p w:rsidR="00922AFD" w:rsidRDefault="00922AFD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838" w:type="dxa"/>
          </w:tcPr>
          <w:p w:rsidR="00922AFD" w:rsidRDefault="00922AFD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5C7434" w:rsidRDefault="005C7434"/>
    <w:sectPr w:rsidR="005C7434" w:rsidSect="005C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B4C82"/>
    <w:multiLevelType w:val="hybridMultilevel"/>
    <w:tmpl w:val="6C324DA6"/>
    <w:lvl w:ilvl="0" w:tplc="A60ED8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AFD"/>
    <w:rsid w:val="00072F6E"/>
    <w:rsid w:val="005C7434"/>
    <w:rsid w:val="0092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22AF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922A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22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 им. А.А. Кулешова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tabunov_308</dc:creator>
  <cp:keywords/>
  <dc:description/>
  <cp:lastModifiedBy>tabunov_308</cp:lastModifiedBy>
  <cp:revision>2</cp:revision>
  <dcterms:created xsi:type="dcterms:W3CDTF">2016-01-15T08:25:00Z</dcterms:created>
  <dcterms:modified xsi:type="dcterms:W3CDTF">2016-01-15T08:41:00Z</dcterms:modified>
</cp:coreProperties>
</file>