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58" w:rsidRPr="00BF4358" w:rsidRDefault="00BF4358" w:rsidP="00BF4358">
      <w:pPr>
        <w:spacing w:after="0" w:line="240" w:lineRule="auto"/>
        <w:jc w:val="center"/>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Name of the discipline:</w:t>
      </w:r>
    </w:p>
    <w:p w:rsidR="00BF4358" w:rsidRPr="00BF4358" w:rsidRDefault="00BF4358" w:rsidP="00BF4358">
      <w:pPr>
        <w:spacing w:after="0" w:line="240" w:lineRule="auto"/>
        <w:jc w:val="center"/>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w:t>
      </w:r>
      <w:bookmarkStart w:id="0" w:name="_GoBack"/>
      <w:r w:rsidRPr="00BF4358">
        <w:rPr>
          <w:rFonts w:ascii="Times New Roman" w:eastAsia="Calibri" w:hAnsi="Times New Roman" w:cs="Times New Roman"/>
          <w:b/>
          <w:sz w:val="28"/>
          <w:szCs w:val="28"/>
          <w:lang w:val="en-US"/>
        </w:rPr>
        <w:t>Fundamentals of Comparative Typological Linguistics</w:t>
      </w:r>
      <w:bookmarkEnd w:id="0"/>
      <w:r w:rsidRPr="00BF4358">
        <w:rPr>
          <w:rFonts w:ascii="Times New Roman" w:eastAsia="Calibri" w:hAnsi="Times New Roman" w:cs="Times New Roman"/>
          <w:b/>
          <w:sz w:val="28"/>
          <w:szCs w:val="28"/>
          <w:lang w:val="en-US"/>
        </w:rPr>
        <w:t>"</w:t>
      </w:r>
    </w:p>
    <w:p w:rsidR="00BF4358" w:rsidRPr="00BF4358" w:rsidRDefault="00BF4358" w:rsidP="00BF4358">
      <w:pPr>
        <w:spacing w:after="0" w:line="240" w:lineRule="auto"/>
        <w:jc w:val="center"/>
        <w:rPr>
          <w:rFonts w:ascii="Times New Roman" w:eastAsia="Calibri" w:hAnsi="Times New Roman" w:cs="Times New Roman"/>
          <w:b/>
          <w:sz w:val="28"/>
          <w:szCs w:val="28"/>
          <w:lang w:val="en-US"/>
        </w:rPr>
      </w:pPr>
    </w:p>
    <w:tbl>
      <w:tblPr>
        <w:tblStyle w:val="a3"/>
        <w:tblW w:w="0" w:type="auto"/>
        <w:tblLook w:val="04A0" w:firstRow="1" w:lastRow="0" w:firstColumn="1" w:lastColumn="0" w:noHBand="0" w:noVBand="1"/>
      </w:tblPr>
      <w:tblGrid>
        <w:gridCol w:w="3510"/>
        <w:gridCol w:w="6061"/>
      </w:tblGrid>
      <w:tr w:rsidR="00BF4358" w:rsidRPr="00BF4358" w:rsidTr="009A1158">
        <w:tc>
          <w:tcPr>
            <w:tcW w:w="3510" w:type="dxa"/>
          </w:tcPr>
          <w:p w:rsidR="00BF4358" w:rsidRPr="00BF4358" w:rsidRDefault="00BF4358" w:rsidP="00BF4358">
            <w:pPr>
              <w:jc w:val="both"/>
              <w:rPr>
                <w:rFonts w:ascii="Times New Roman" w:eastAsia="Calibri" w:hAnsi="Times New Roman" w:cs="Times New Roman"/>
                <w:b/>
                <w:sz w:val="28"/>
                <w:szCs w:val="28"/>
              </w:rPr>
            </w:pPr>
            <w:proofErr w:type="spellStart"/>
            <w:r w:rsidRPr="00BF4358">
              <w:rPr>
                <w:rFonts w:ascii="Times New Roman" w:eastAsia="Calibri" w:hAnsi="Times New Roman" w:cs="Times New Roman"/>
                <w:b/>
                <w:sz w:val="28"/>
                <w:szCs w:val="28"/>
              </w:rPr>
              <w:t>Specialty</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code</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and</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name</w:t>
            </w:r>
            <w:proofErr w:type="spellEnd"/>
          </w:p>
        </w:tc>
        <w:tc>
          <w:tcPr>
            <w:tcW w:w="6061" w:type="dxa"/>
          </w:tcPr>
          <w:p w:rsidR="00BF4358" w:rsidRPr="001055B6" w:rsidRDefault="00BF4358" w:rsidP="001055B6">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 xml:space="preserve">7-06-0231-03 </w:t>
            </w:r>
            <w:r w:rsidRPr="00BF4358">
              <w:rPr>
                <w:rFonts w:ascii="Times New Roman" w:eastAsia="Calibri" w:hAnsi="Times New Roman" w:cs="Times New Roman"/>
                <w:sz w:val="28"/>
                <w:szCs w:val="28"/>
                <w:lang w:val="en-US"/>
              </w:rPr>
              <w:t>Theo</w:t>
            </w:r>
            <w:r w:rsidR="001055B6">
              <w:rPr>
                <w:rFonts w:ascii="Times New Roman" w:eastAsia="Calibri" w:hAnsi="Times New Roman" w:cs="Times New Roman"/>
                <w:sz w:val="28"/>
                <w:szCs w:val="28"/>
                <w:lang w:val="en-US"/>
              </w:rPr>
              <w:t>retical and Applied Linguistics</w:t>
            </w:r>
          </w:p>
        </w:tc>
      </w:tr>
      <w:tr w:rsidR="00BF4358" w:rsidRPr="00BF4358" w:rsidTr="009A1158">
        <w:tc>
          <w:tcPr>
            <w:tcW w:w="3510" w:type="dxa"/>
          </w:tcPr>
          <w:p w:rsidR="00BF4358" w:rsidRPr="00BF4358" w:rsidRDefault="00BF4358" w:rsidP="00BF4358">
            <w:pPr>
              <w:jc w:val="both"/>
              <w:rPr>
                <w:rFonts w:ascii="Times New Roman" w:eastAsia="Calibri" w:hAnsi="Times New Roman" w:cs="Times New Roman"/>
                <w:b/>
                <w:sz w:val="28"/>
                <w:szCs w:val="28"/>
              </w:rPr>
            </w:pPr>
            <w:r w:rsidRPr="00BF4358">
              <w:rPr>
                <w:rFonts w:ascii="Times New Roman" w:eastAsia="Calibri" w:hAnsi="Times New Roman" w:cs="Times New Roman"/>
                <w:b/>
                <w:sz w:val="28"/>
                <w:szCs w:val="28"/>
                <w:lang w:val="en-US"/>
              </w:rPr>
              <w:t>Year</w:t>
            </w:r>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of</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study</w:t>
            </w:r>
            <w:proofErr w:type="spellEnd"/>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1</w:t>
            </w:r>
          </w:p>
        </w:tc>
      </w:tr>
      <w:tr w:rsidR="00BF4358" w:rsidRPr="00BF4358" w:rsidTr="009A1158">
        <w:tc>
          <w:tcPr>
            <w:tcW w:w="3510" w:type="dxa"/>
          </w:tcPr>
          <w:p w:rsidR="00BF4358" w:rsidRPr="00BF4358" w:rsidRDefault="00BF4358" w:rsidP="00BF4358">
            <w:pPr>
              <w:jc w:val="both"/>
              <w:rPr>
                <w:rFonts w:ascii="Times New Roman" w:eastAsia="Calibri" w:hAnsi="Times New Roman" w:cs="Times New Roman"/>
                <w:b/>
                <w:sz w:val="28"/>
                <w:szCs w:val="28"/>
              </w:rPr>
            </w:pPr>
            <w:proofErr w:type="spellStart"/>
            <w:r w:rsidRPr="00BF4358">
              <w:rPr>
                <w:rFonts w:ascii="Times New Roman" w:eastAsia="Calibri" w:hAnsi="Times New Roman" w:cs="Times New Roman"/>
                <w:b/>
                <w:sz w:val="28"/>
                <w:szCs w:val="28"/>
              </w:rPr>
              <w:t>Semester</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of</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study</w:t>
            </w:r>
            <w:proofErr w:type="spellEnd"/>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1</w:t>
            </w:r>
          </w:p>
        </w:tc>
      </w:tr>
      <w:tr w:rsidR="00BF4358" w:rsidRPr="00BF4358" w:rsidTr="009A1158">
        <w:tc>
          <w:tcPr>
            <w:tcW w:w="3510" w:type="dxa"/>
          </w:tcPr>
          <w:p w:rsidR="00BF4358" w:rsidRPr="00BF4358" w:rsidRDefault="00BF4358" w:rsidP="00BF4358">
            <w:pPr>
              <w:jc w:val="both"/>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Number of in-class academic hours</w:t>
            </w:r>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52</w:t>
            </w:r>
          </w:p>
        </w:tc>
      </w:tr>
      <w:tr w:rsidR="00BF4358" w:rsidRPr="00BF4358" w:rsidTr="009A1158">
        <w:tc>
          <w:tcPr>
            <w:tcW w:w="3510" w:type="dxa"/>
            <w:vMerge w:val="restart"/>
          </w:tcPr>
          <w:p w:rsidR="00BF4358" w:rsidRPr="00BF4358" w:rsidRDefault="00BF4358" w:rsidP="00BF4358">
            <w:pPr>
              <w:jc w:val="both"/>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Lectures</w:t>
            </w:r>
          </w:p>
          <w:p w:rsidR="00BF4358" w:rsidRPr="00BF4358" w:rsidRDefault="00BF4358" w:rsidP="00BF4358">
            <w:pPr>
              <w:jc w:val="both"/>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Seminars</w:t>
            </w:r>
          </w:p>
          <w:p w:rsidR="00BF4358" w:rsidRPr="00BF4358" w:rsidRDefault="00BF4358" w:rsidP="00BF4358">
            <w:pPr>
              <w:jc w:val="both"/>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Practical classes</w:t>
            </w:r>
          </w:p>
          <w:p w:rsidR="00BF4358" w:rsidRPr="00BF4358" w:rsidRDefault="00BF4358" w:rsidP="00BF4358">
            <w:pPr>
              <w:jc w:val="both"/>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Laboratory classes</w:t>
            </w:r>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20</w:t>
            </w:r>
          </w:p>
        </w:tc>
      </w:tr>
      <w:tr w:rsidR="00BF4358" w:rsidRPr="00BF4358" w:rsidTr="009A1158">
        <w:tc>
          <w:tcPr>
            <w:tcW w:w="3510" w:type="dxa"/>
            <w:vMerge/>
          </w:tcPr>
          <w:p w:rsidR="00BF4358" w:rsidRPr="00BF4358" w:rsidRDefault="00BF4358" w:rsidP="00BF4358">
            <w:pPr>
              <w:jc w:val="both"/>
              <w:rPr>
                <w:rFonts w:ascii="Times New Roman" w:eastAsia="Calibri" w:hAnsi="Times New Roman" w:cs="Times New Roman"/>
                <w:b/>
                <w:sz w:val="28"/>
                <w:szCs w:val="28"/>
              </w:rPr>
            </w:pPr>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32</w:t>
            </w:r>
          </w:p>
        </w:tc>
      </w:tr>
      <w:tr w:rsidR="00BF4358" w:rsidRPr="00BF4358" w:rsidTr="009A1158">
        <w:tc>
          <w:tcPr>
            <w:tcW w:w="3510" w:type="dxa"/>
            <w:vMerge/>
          </w:tcPr>
          <w:p w:rsidR="00BF4358" w:rsidRPr="00BF4358" w:rsidRDefault="00BF4358" w:rsidP="00BF4358">
            <w:pPr>
              <w:jc w:val="both"/>
              <w:rPr>
                <w:rFonts w:ascii="Times New Roman" w:eastAsia="Calibri" w:hAnsi="Times New Roman" w:cs="Times New Roman"/>
                <w:b/>
                <w:sz w:val="28"/>
                <w:szCs w:val="28"/>
              </w:rPr>
            </w:pPr>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w:t>
            </w:r>
          </w:p>
        </w:tc>
      </w:tr>
      <w:tr w:rsidR="00BF4358" w:rsidRPr="00BF4358" w:rsidTr="009A1158">
        <w:tc>
          <w:tcPr>
            <w:tcW w:w="3510" w:type="dxa"/>
            <w:vMerge/>
          </w:tcPr>
          <w:p w:rsidR="00BF4358" w:rsidRPr="00BF4358" w:rsidRDefault="00BF4358" w:rsidP="00BF4358">
            <w:pPr>
              <w:jc w:val="both"/>
              <w:rPr>
                <w:rFonts w:ascii="Times New Roman" w:eastAsia="Calibri" w:hAnsi="Times New Roman" w:cs="Times New Roman"/>
                <w:b/>
                <w:sz w:val="28"/>
                <w:szCs w:val="28"/>
              </w:rPr>
            </w:pPr>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w:t>
            </w:r>
          </w:p>
        </w:tc>
      </w:tr>
      <w:tr w:rsidR="00BF4358" w:rsidRPr="00BF4358" w:rsidTr="009A1158">
        <w:tc>
          <w:tcPr>
            <w:tcW w:w="3510" w:type="dxa"/>
          </w:tcPr>
          <w:p w:rsidR="00BF4358" w:rsidRPr="00BF4358" w:rsidRDefault="00BF4358" w:rsidP="00BF4358">
            <w:pPr>
              <w:jc w:val="both"/>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 xml:space="preserve">The form of the </w:t>
            </w:r>
            <w:r w:rsidR="001055B6">
              <w:rPr>
                <w:rFonts w:ascii="Times New Roman" w:hAnsi="Times New Roman" w:cs="Times New Roman"/>
                <w:b/>
                <w:sz w:val="28"/>
                <w:szCs w:val="28"/>
                <w:lang w:val="en-US"/>
              </w:rPr>
              <w:t xml:space="preserve">intermediate </w:t>
            </w:r>
            <w:r w:rsidRPr="00BF4358">
              <w:rPr>
                <w:rFonts w:ascii="Times New Roman" w:eastAsia="Calibri" w:hAnsi="Times New Roman" w:cs="Times New Roman"/>
                <w:b/>
                <w:sz w:val="28"/>
                <w:szCs w:val="28"/>
                <w:lang w:val="en-US"/>
              </w:rPr>
              <w:t xml:space="preserve">assessment </w:t>
            </w:r>
            <w:r w:rsidRPr="001055B6">
              <w:rPr>
                <w:rFonts w:ascii="Times New Roman" w:eastAsia="Calibri" w:hAnsi="Times New Roman" w:cs="Times New Roman"/>
                <w:b/>
                <w:i/>
                <w:sz w:val="28"/>
                <w:szCs w:val="28"/>
                <w:lang w:val="en-US"/>
              </w:rPr>
              <w:t>(credit / differentiated credit / exam)</w:t>
            </w:r>
          </w:p>
        </w:tc>
        <w:tc>
          <w:tcPr>
            <w:tcW w:w="6061" w:type="dxa"/>
          </w:tcPr>
          <w:p w:rsidR="00BF4358" w:rsidRPr="00BF4358" w:rsidRDefault="00BF4358" w:rsidP="00BF4358">
            <w:pPr>
              <w:jc w:val="both"/>
              <w:rPr>
                <w:rFonts w:ascii="Times New Roman" w:eastAsia="Calibri" w:hAnsi="Times New Roman" w:cs="Times New Roman"/>
                <w:sz w:val="28"/>
                <w:szCs w:val="28"/>
                <w:lang w:val="en-US"/>
              </w:rPr>
            </w:pPr>
            <w:r w:rsidRPr="00BF4358">
              <w:rPr>
                <w:rFonts w:ascii="Times New Roman" w:eastAsia="Calibri" w:hAnsi="Times New Roman" w:cs="Times New Roman"/>
                <w:sz w:val="28"/>
                <w:szCs w:val="28"/>
                <w:lang w:val="en-US"/>
              </w:rPr>
              <w:t>credit</w:t>
            </w:r>
          </w:p>
        </w:tc>
      </w:tr>
      <w:tr w:rsidR="00BF4358" w:rsidRPr="00BF4358" w:rsidTr="009A1158">
        <w:tc>
          <w:tcPr>
            <w:tcW w:w="3510" w:type="dxa"/>
          </w:tcPr>
          <w:p w:rsidR="00BF4358" w:rsidRPr="00BF4358" w:rsidRDefault="00BF4358" w:rsidP="00BF4358">
            <w:pPr>
              <w:jc w:val="both"/>
              <w:rPr>
                <w:rFonts w:ascii="Times New Roman" w:eastAsia="Calibri" w:hAnsi="Times New Roman" w:cs="Times New Roman"/>
                <w:b/>
                <w:sz w:val="28"/>
                <w:szCs w:val="28"/>
              </w:rPr>
            </w:pPr>
            <w:proofErr w:type="spellStart"/>
            <w:r w:rsidRPr="00BF4358">
              <w:rPr>
                <w:rFonts w:ascii="Times New Roman" w:eastAsia="Calibri" w:hAnsi="Times New Roman" w:cs="Times New Roman"/>
                <w:b/>
                <w:sz w:val="28"/>
                <w:szCs w:val="28"/>
              </w:rPr>
              <w:t>Number</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of</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credits</w:t>
            </w:r>
            <w:proofErr w:type="spellEnd"/>
          </w:p>
        </w:tc>
        <w:tc>
          <w:tcPr>
            <w:tcW w:w="6061" w:type="dxa"/>
          </w:tcPr>
          <w:p w:rsidR="00BF4358" w:rsidRPr="00BF4358" w:rsidRDefault="00BF4358" w:rsidP="00BF4358">
            <w:pPr>
              <w:jc w:val="both"/>
              <w:rPr>
                <w:rFonts w:ascii="Times New Roman" w:eastAsia="Calibri" w:hAnsi="Times New Roman" w:cs="Times New Roman"/>
                <w:sz w:val="28"/>
                <w:szCs w:val="28"/>
              </w:rPr>
            </w:pPr>
            <w:r w:rsidRPr="00BF4358">
              <w:rPr>
                <w:rFonts w:ascii="Times New Roman" w:eastAsia="Calibri" w:hAnsi="Times New Roman" w:cs="Times New Roman"/>
                <w:sz w:val="28"/>
                <w:szCs w:val="28"/>
              </w:rPr>
              <w:t>3</w:t>
            </w:r>
          </w:p>
        </w:tc>
      </w:tr>
      <w:tr w:rsidR="00BF4358" w:rsidRPr="009A1158" w:rsidTr="009A1158">
        <w:tc>
          <w:tcPr>
            <w:tcW w:w="3510" w:type="dxa"/>
          </w:tcPr>
          <w:p w:rsidR="00BF4358" w:rsidRPr="00BF4358" w:rsidRDefault="00BF4358" w:rsidP="00BF4358">
            <w:pPr>
              <w:jc w:val="both"/>
              <w:rPr>
                <w:rFonts w:ascii="Times New Roman" w:eastAsia="Calibri" w:hAnsi="Times New Roman" w:cs="Times New Roman"/>
                <w:b/>
                <w:sz w:val="28"/>
                <w:szCs w:val="28"/>
              </w:rPr>
            </w:pPr>
            <w:proofErr w:type="spellStart"/>
            <w:r w:rsidRPr="00BF4358">
              <w:rPr>
                <w:rFonts w:ascii="Times New Roman" w:eastAsia="Calibri" w:hAnsi="Times New Roman" w:cs="Times New Roman"/>
                <w:b/>
                <w:sz w:val="28"/>
                <w:szCs w:val="28"/>
              </w:rPr>
              <w:t>Emerging</w:t>
            </w:r>
            <w:proofErr w:type="spellEnd"/>
            <w:r w:rsidRPr="00BF4358">
              <w:rPr>
                <w:rFonts w:ascii="Times New Roman" w:eastAsia="Calibri" w:hAnsi="Times New Roman" w:cs="Times New Roman"/>
                <w:b/>
                <w:sz w:val="28"/>
                <w:szCs w:val="28"/>
              </w:rPr>
              <w:t xml:space="preserve"> </w:t>
            </w:r>
            <w:proofErr w:type="spellStart"/>
            <w:r w:rsidRPr="00BF4358">
              <w:rPr>
                <w:rFonts w:ascii="Times New Roman" w:eastAsia="Calibri" w:hAnsi="Times New Roman" w:cs="Times New Roman"/>
                <w:b/>
                <w:sz w:val="28"/>
                <w:szCs w:val="28"/>
              </w:rPr>
              <w:t>competencies</w:t>
            </w:r>
            <w:proofErr w:type="spellEnd"/>
          </w:p>
        </w:tc>
        <w:tc>
          <w:tcPr>
            <w:tcW w:w="6061" w:type="dxa"/>
          </w:tcPr>
          <w:p w:rsidR="00BF4358" w:rsidRPr="00BF4358" w:rsidRDefault="00BF4358" w:rsidP="00BF4358">
            <w:pPr>
              <w:jc w:val="both"/>
              <w:rPr>
                <w:rFonts w:ascii="Times New Roman" w:eastAsia="Calibri" w:hAnsi="Times New Roman" w:cs="Times New Roman"/>
                <w:sz w:val="28"/>
                <w:szCs w:val="28"/>
                <w:lang w:val="en-US"/>
              </w:rPr>
            </w:pPr>
            <w:r w:rsidRPr="00BF4358">
              <w:rPr>
                <w:rFonts w:ascii="Times New Roman" w:eastAsia="Calibri" w:hAnsi="Times New Roman" w:cs="Times New Roman"/>
                <w:sz w:val="28"/>
                <w:szCs w:val="28"/>
                <w:lang w:val="en-US"/>
              </w:rPr>
              <w:t>Be able to analyze linguistic material using methods developed within the framework of comparative-typological linguistics.</w:t>
            </w:r>
          </w:p>
        </w:tc>
      </w:tr>
      <w:tr w:rsidR="00BF4358" w:rsidRPr="009A1158" w:rsidTr="0088082C">
        <w:trPr>
          <w:trHeight w:val="4504"/>
        </w:trPr>
        <w:tc>
          <w:tcPr>
            <w:tcW w:w="9571" w:type="dxa"/>
            <w:gridSpan w:val="2"/>
          </w:tcPr>
          <w:p w:rsidR="00BF4358" w:rsidRPr="00BF4358" w:rsidRDefault="00BF4358" w:rsidP="00BF4358">
            <w:pPr>
              <w:jc w:val="center"/>
              <w:rPr>
                <w:rFonts w:ascii="Times New Roman" w:eastAsia="Calibri" w:hAnsi="Times New Roman" w:cs="Times New Roman"/>
                <w:b/>
                <w:sz w:val="28"/>
                <w:szCs w:val="28"/>
                <w:lang w:val="en-US"/>
              </w:rPr>
            </w:pPr>
            <w:r w:rsidRPr="00BF4358">
              <w:rPr>
                <w:rFonts w:ascii="Times New Roman" w:eastAsia="Calibri" w:hAnsi="Times New Roman" w:cs="Times New Roman"/>
                <w:b/>
                <w:sz w:val="28"/>
                <w:szCs w:val="28"/>
                <w:lang w:val="en-US"/>
              </w:rPr>
              <w:t>Summary of the academic discipline:</w:t>
            </w:r>
          </w:p>
          <w:p w:rsidR="00BF4358" w:rsidRPr="00BF4358" w:rsidRDefault="00BF4358" w:rsidP="00BF4358">
            <w:pPr>
              <w:ind w:firstLine="709"/>
              <w:jc w:val="both"/>
              <w:rPr>
                <w:rFonts w:ascii="Times New Roman" w:eastAsia="Calibri" w:hAnsi="Times New Roman" w:cs="Times New Roman"/>
                <w:sz w:val="28"/>
                <w:szCs w:val="28"/>
                <w:lang w:val="en-US"/>
              </w:rPr>
            </w:pPr>
            <w:r w:rsidRPr="00BF4358">
              <w:rPr>
                <w:rFonts w:ascii="Times New Roman" w:eastAsia="Calibri" w:hAnsi="Times New Roman" w:cs="Times New Roman"/>
                <w:sz w:val="28"/>
                <w:szCs w:val="28"/>
                <w:lang w:val="en-US"/>
              </w:rPr>
              <w:t>The academic discipline "Fundamentals of Comparative Typological Linguistics" in the curriculum of the specialty 7-06-0231-03 "Theoretical and Applied Linguistics" is included in the component of disciplines of the educational institution.</w:t>
            </w:r>
          </w:p>
          <w:p w:rsidR="00BF4358" w:rsidRPr="00BF4358" w:rsidRDefault="00BF4358" w:rsidP="00BF4358">
            <w:pPr>
              <w:shd w:val="clear" w:color="auto" w:fill="FFFFFF"/>
              <w:ind w:firstLine="709"/>
              <w:jc w:val="both"/>
              <w:rPr>
                <w:rFonts w:ascii="Times New Roman" w:eastAsia="Calibri" w:hAnsi="Times New Roman" w:cs="Times New Roman"/>
                <w:color w:val="000000"/>
                <w:sz w:val="28"/>
                <w:szCs w:val="28"/>
                <w:lang w:val="en-US"/>
              </w:rPr>
            </w:pPr>
            <w:r w:rsidRPr="00BF4358">
              <w:rPr>
                <w:rFonts w:ascii="Times New Roman" w:eastAsia="Calibri" w:hAnsi="Times New Roman" w:cs="Times New Roman"/>
                <w:sz w:val="28"/>
                <w:szCs w:val="28"/>
                <w:lang w:val="en-US"/>
              </w:rPr>
              <w:t>The content of the academic discipline "Fundamentals of Comparative Typological Linguistics" forms systemic ideas about the history of development of linguistic typology and comparative linguistics and summarizes the scientific results of comparing world languages. The discipline has a complex character and includes four levels of study. All thematic levels assume theoretical and practical forms of mastering the material by master students. Such problems as: introduction to typological and comparative linguistics; main directions of typological research; typological classification of languages; structural typology of languages; linguistics of universals.</w:t>
            </w:r>
          </w:p>
        </w:tc>
      </w:tr>
    </w:tbl>
    <w:p w:rsidR="00BF4358" w:rsidRPr="00BF4358" w:rsidRDefault="00BF4358" w:rsidP="00BF4358">
      <w:pPr>
        <w:rPr>
          <w:rFonts w:ascii="Calibri" w:eastAsia="Calibri" w:hAnsi="Calibri" w:cs="Times New Roman"/>
          <w:lang w:val="en-US"/>
        </w:rPr>
      </w:pPr>
    </w:p>
    <w:p w:rsidR="00A13557" w:rsidRPr="00BF4358" w:rsidRDefault="00A13557">
      <w:pPr>
        <w:rPr>
          <w:lang w:val="en-US"/>
        </w:rPr>
      </w:pPr>
    </w:p>
    <w:sectPr w:rsidR="00A13557" w:rsidRPr="00BF4358" w:rsidSect="00702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58"/>
    <w:rsid w:val="001055B6"/>
    <w:rsid w:val="009A1158"/>
    <w:rsid w:val="00A13557"/>
    <w:rsid w:val="00BF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2025-04-10T09:15:00Z</dcterms:created>
  <dcterms:modified xsi:type="dcterms:W3CDTF">2025-04-15T12:00:00Z</dcterms:modified>
</cp:coreProperties>
</file>