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77B" w:rsidRDefault="005B377B" w:rsidP="005B377B">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5B377B" w:rsidRPr="00CC32B5" w:rsidRDefault="005B377B" w:rsidP="005B377B">
      <w:pPr>
        <w:widowControl w:val="0"/>
        <w:spacing w:after="0" w:line="240" w:lineRule="auto"/>
        <w:jc w:val="center"/>
        <w:rPr>
          <w:rFonts w:ascii="Times New Roman" w:hAnsi="Times New Roman" w:cs="Times New Roman"/>
          <w:b/>
          <w:sz w:val="28"/>
          <w:szCs w:val="28"/>
          <w:lang w:val="en-US"/>
        </w:rPr>
      </w:pPr>
      <w:r w:rsidRPr="00CC32B5">
        <w:rPr>
          <w:rFonts w:ascii="Times New Roman" w:hAnsi="Times New Roman" w:cs="Times New Roman"/>
          <w:b/>
          <w:sz w:val="28"/>
          <w:szCs w:val="28"/>
          <w:lang w:val="en-US"/>
        </w:rPr>
        <w:t>“</w:t>
      </w:r>
      <w:bookmarkStart w:id="0" w:name="_GoBack"/>
      <w:r w:rsidR="00CC32B5" w:rsidRPr="00CC32B5">
        <w:rPr>
          <w:rFonts w:ascii="Times New Roman" w:eastAsia="Calibri" w:hAnsi="Times New Roman" w:cs="Times New Roman"/>
          <w:b/>
          <w:sz w:val="28"/>
          <w:szCs w:val="28"/>
          <w:lang w:val="en-US"/>
        </w:rPr>
        <w:t>Economic and legal mechanism of environmental protection</w:t>
      </w:r>
      <w:bookmarkEnd w:id="0"/>
      <w:r w:rsidRPr="00CC32B5">
        <w:rPr>
          <w:rFonts w:ascii="Times New Roman" w:hAnsi="Times New Roman" w:cs="Times New Roman"/>
          <w:b/>
          <w:sz w:val="28"/>
          <w:szCs w:val="28"/>
          <w:lang w:val="en-US"/>
        </w:rPr>
        <w:t>”</w:t>
      </w:r>
    </w:p>
    <w:p w:rsidR="005B377B" w:rsidRDefault="005B377B" w:rsidP="005B377B">
      <w:pPr>
        <w:spacing w:after="0" w:line="240" w:lineRule="auto"/>
        <w:jc w:val="center"/>
        <w:rPr>
          <w:rFonts w:ascii="Times New Roman" w:hAnsi="Times New Roman" w:cs="Times New Roman"/>
          <w:b/>
          <w:color w:val="000000"/>
          <w:sz w:val="28"/>
          <w:szCs w:val="28"/>
          <w:lang w:val="en-US"/>
        </w:rPr>
      </w:pPr>
    </w:p>
    <w:tbl>
      <w:tblPr>
        <w:tblW w:w="95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5B377B" w:rsidRPr="005B377B" w:rsidTr="005B377B">
        <w:tc>
          <w:tcPr>
            <w:tcW w:w="3358" w:type="dxa"/>
            <w:tcBorders>
              <w:top w:val="single" w:sz="4" w:space="0" w:color="auto"/>
              <w:left w:val="single" w:sz="4" w:space="0" w:color="auto"/>
              <w:bottom w:val="single" w:sz="4" w:space="0" w:color="auto"/>
              <w:right w:val="single" w:sz="4" w:space="0" w:color="auto"/>
            </w:tcBorders>
            <w:hideMark/>
          </w:tcPr>
          <w:p w:rsidR="005B377B" w:rsidRPr="005B377B" w:rsidRDefault="005B377B">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sz w:val="28"/>
                <w:szCs w:val="28"/>
                <w:lang w:val="en-US"/>
              </w:rPr>
            </w:pPr>
            <w:r w:rsidRPr="005B377B">
              <w:rPr>
                <w:rStyle w:val="a6"/>
                <w:rFonts w:ascii="Times New Roman" w:hAnsi="Times New Roman" w:cs="Times New Roman"/>
                <w:color w:val="000000"/>
                <w:sz w:val="28"/>
                <w:szCs w:val="28"/>
                <w:shd w:val="clear" w:color="auto" w:fill="FFFFFF"/>
                <w:lang w:val="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5B377B" w:rsidRPr="005B377B" w:rsidRDefault="005B377B">
            <w:pPr>
              <w:autoSpaceDE w:val="0"/>
              <w:autoSpaceDN w:val="0"/>
              <w:adjustRightInd w:val="0"/>
              <w:spacing w:after="0" w:line="240" w:lineRule="auto"/>
              <w:rPr>
                <w:rFonts w:ascii="Times New Roman" w:eastAsia="Times New Roman" w:hAnsi="Times New Roman" w:cs="Times New Roman"/>
                <w:color w:val="000000"/>
                <w:sz w:val="28"/>
                <w:szCs w:val="28"/>
                <w:lang w:val="en-US"/>
              </w:rPr>
            </w:pPr>
            <w:r w:rsidRPr="005B377B">
              <w:rPr>
                <w:rFonts w:ascii="Times New Roman" w:hAnsi="Times New Roman" w:cs="Times New Roman"/>
                <w:color w:val="000000"/>
                <w:sz w:val="28"/>
                <w:szCs w:val="28"/>
              </w:rPr>
              <w:t xml:space="preserve">7-06-0421-01 </w:t>
            </w:r>
            <w:r w:rsidRPr="005B377B">
              <w:rPr>
                <w:rFonts w:ascii="Times New Roman" w:hAnsi="Times New Roman" w:cs="Times New Roman"/>
                <w:color w:val="000000"/>
                <w:sz w:val="28"/>
                <w:szCs w:val="28"/>
                <w:lang w:val="en-US"/>
              </w:rPr>
              <w:t xml:space="preserve">Jurisprudence </w:t>
            </w:r>
          </w:p>
        </w:tc>
      </w:tr>
      <w:tr w:rsidR="005B377B" w:rsidTr="005B377B">
        <w:tc>
          <w:tcPr>
            <w:tcW w:w="3358" w:type="dxa"/>
            <w:tcBorders>
              <w:top w:val="single" w:sz="4" w:space="0" w:color="auto"/>
              <w:left w:val="single" w:sz="4" w:space="0" w:color="auto"/>
              <w:bottom w:val="single" w:sz="4" w:space="0" w:color="auto"/>
              <w:right w:val="single" w:sz="4" w:space="0" w:color="auto"/>
            </w:tcBorders>
            <w:hideMark/>
          </w:tcPr>
          <w:p w:rsidR="005B377B" w:rsidRDefault="005B377B">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sz w:val="28"/>
                <w:szCs w:val="28"/>
                <w:lang w:val="en-US"/>
              </w:rPr>
            </w:pPr>
            <w:r>
              <w:rPr>
                <w:rFonts w:ascii="Times New Roman" w:hAnsi="Times New Roman" w:cs="Times New Roman"/>
                <w:b/>
                <w:color w:val="000000"/>
                <w:sz w:val="28"/>
                <w:szCs w:val="28"/>
                <w:lang w:val="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5B377B" w:rsidRDefault="005B377B">
            <w:pPr>
              <w:widowControl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1</w:t>
            </w:r>
          </w:p>
        </w:tc>
      </w:tr>
      <w:tr w:rsidR="005B377B" w:rsidTr="005B377B">
        <w:tc>
          <w:tcPr>
            <w:tcW w:w="3358" w:type="dxa"/>
            <w:tcBorders>
              <w:top w:val="single" w:sz="4" w:space="0" w:color="auto"/>
              <w:left w:val="single" w:sz="4" w:space="0" w:color="auto"/>
              <w:bottom w:val="single" w:sz="4" w:space="0" w:color="auto"/>
              <w:right w:val="single" w:sz="4" w:space="0" w:color="auto"/>
            </w:tcBorders>
            <w:hideMark/>
          </w:tcPr>
          <w:p w:rsidR="005B377B" w:rsidRDefault="005B377B">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sz w:val="28"/>
                <w:szCs w:val="28"/>
                <w:lang w:val="en-US"/>
              </w:rPr>
            </w:pPr>
            <w:r>
              <w:rPr>
                <w:rFonts w:ascii="Times New Roman" w:hAnsi="Times New Roman" w:cs="Times New Roman"/>
                <w:b/>
                <w:color w:val="000000"/>
                <w:sz w:val="28"/>
                <w:szCs w:val="28"/>
                <w:lang w:val="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5B377B" w:rsidRDefault="005B377B">
            <w:pPr>
              <w:widowControl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1</w:t>
            </w:r>
          </w:p>
        </w:tc>
      </w:tr>
      <w:tr w:rsidR="005B377B" w:rsidTr="005B377B">
        <w:tc>
          <w:tcPr>
            <w:tcW w:w="3358" w:type="dxa"/>
            <w:tcBorders>
              <w:top w:val="single" w:sz="4" w:space="0" w:color="auto"/>
              <w:left w:val="single" w:sz="4" w:space="0" w:color="auto"/>
              <w:bottom w:val="single" w:sz="4" w:space="0" w:color="auto"/>
              <w:right w:val="single" w:sz="4" w:space="0" w:color="auto"/>
            </w:tcBorders>
            <w:hideMark/>
          </w:tcPr>
          <w:p w:rsidR="005B377B" w:rsidRDefault="005B377B">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sz w:val="28"/>
                <w:szCs w:val="28"/>
                <w:lang w:val="en-US"/>
              </w:rPr>
            </w:pPr>
            <w:r>
              <w:rPr>
                <w:rFonts w:ascii="Times New Roman" w:hAnsi="Times New Roman" w:cs="Times New Roman"/>
                <w:b/>
                <w:color w:val="000000"/>
                <w:sz w:val="28"/>
                <w:szCs w:val="28"/>
                <w:lang w:val="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5B377B" w:rsidRDefault="005B377B">
            <w:pPr>
              <w:widowControl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32</w:t>
            </w:r>
          </w:p>
        </w:tc>
      </w:tr>
      <w:tr w:rsidR="005B377B" w:rsidTr="005B377B">
        <w:tc>
          <w:tcPr>
            <w:tcW w:w="3358" w:type="dxa"/>
            <w:vMerge w:val="restart"/>
            <w:tcBorders>
              <w:top w:val="single" w:sz="4" w:space="0" w:color="auto"/>
              <w:left w:val="single" w:sz="4" w:space="0" w:color="auto"/>
              <w:bottom w:val="single" w:sz="4" w:space="0" w:color="auto"/>
              <w:right w:val="single" w:sz="4" w:space="0" w:color="auto"/>
            </w:tcBorders>
            <w:hideMark/>
          </w:tcPr>
          <w:p w:rsidR="005B377B" w:rsidRDefault="005B377B">
            <w:pPr>
              <w:autoSpaceDE w:val="0"/>
              <w:autoSpaceDN w:val="0"/>
              <w:adjustRightInd w:val="0"/>
              <w:spacing w:after="0" w:line="240" w:lineRule="auto"/>
              <w:rPr>
                <w:rFonts w:ascii="Times New Roman" w:eastAsia="Times New Roman" w:hAnsi="Times New Roman" w:cs="Times New Roman"/>
                <w:b/>
                <w:color w:val="000000"/>
                <w:sz w:val="28"/>
                <w:szCs w:val="28"/>
                <w:lang w:val="en-US"/>
              </w:rPr>
            </w:pPr>
            <w:r>
              <w:rPr>
                <w:rFonts w:ascii="Times New Roman" w:hAnsi="Times New Roman" w:cs="Times New Roman"/>
                <w:b/>
                <w:color w:val="000000"/>
                <w:sz w:val="28"/>
                <w:szCs w:val="28"/>
                <w:lang w:val="en-US"/>
              </w:rPr>
              <w:t>Lectures</w:t>
            </w:r>
          </w:p>
          <w:p w:rsidR="005B377B" w:rsidRDefault="005B377B">
            <w:pPr>
              <w:autoSpaceDE w:val="0"/>
              <w:autoSpaceDN w:val="0"/>
              <w:adjustRightInd w:val="0"/>
              <w:spacing w:after="0" w:line="240" w:lineRule="auto"/>
              <w:rPr>
                <w:rFonts w:ascii="Times New Roman" w:eastAsia="Calibri" w:hAnsi="Times New Roman" w:cs="Times New Roman"/>
                <w:b/>
                <w:color w:val="000000"/>
                <w:sz w:val="28"/>
                <w:szCs w:val="28"/>
                <w:lang w:val="en-US" w:eastAsia="ru-RU"/>
              </w:rPr>
            </w:pPr>
            <w:r>
              <w:rPr>
                <w:rFonts w:ascii="Times New Roman" w:hAnsi="Times New Roman" w:cs="Times New Roman"/>
                <w:b/>
                <w:color w:val="000000"/>
                <w:sz w:val="28"/>
                <w:szCs w:val="28"/>
                <w:lang w:val="en-US"/>
              </w:rPr>
              <w:t xml:space="preserve">Seminar classes </w:t>
            </w:r>
          </w:p>
          <w:p w:rsidR="005B377B" w:rsidRDefault="005B377B">
            <w:pPr>
              <w:autoSpaceDE w:val="0"/>
              <w:autoSpaceDN w:val="0"/>
              <w:adjustRightInd w:val="0"/>
              <w:spacing w:after="0" w:line="240" w:lineRule="auto"/>
              <w:rPr>
                <w:rFonts w:ascii="Times New Roman" w:hAnsi="Times New Roman" w:cs="Times New Roman"/>
                <w:b/>
                <w:color w:val="000000"/>
                <w:sz w:val="28"/>
                <w:szCs w:val="28"/>
                <w:lang w:val="en-US"/>
              </w:rPr>
            </w:pPr>
            <w:r>
              <w:rPr>
                <w:rFonts w:ascii="Times New Roman" w:hAnsi="Times New Roman" w:cs="Times New Roman"/>
                <w:b/>
                <w:color w:val="000000"/>
                <w:sz w:val="28"/>
                <w:szCs w:val="28"/>
                <w:lang w:val="en-US"/>
              </w:rPr>
              <w:t>Practical classes</w:t>
            </w:r>
          </w:p>
          <w:p w:rsidR="005B377B" w:rsidRDefault="005B377B">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sz w:val="28"/>
                <w:szCs w:val="28"/>
                <w:lang w:val="en-US"/>
              </w:rPr>
            </w:pPr>
            <w:r>
              <w:rPr>
                <w:rFonts w:ascii="Times New Roman" w:hAnsi="Times New Roman" w:cs="Times New Roman"/>
                <w:b/>
                <w:color w:val="000000"/>
                <w:sz w:val="28"/>
                <w:szCs w:val="28"/>
                <w:lang w:val="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5B377B" w:rsidRDefault="005B377B">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r>
      <w:tr w:rsidR="005B377B" w:rsidTr="005B377B">
        <w:tc>
          <w:tcPr>
            <w:tcW w:w="0" w:type="auto"/>
            <w:vMerge/>
            <w:tcBorders>
              <w:top w:val="single" w:sz="4" w:space="0" w:color="auto"/>
              <w:left w:val="single" w:sz="4" w:space="0" w:color="auto"/>
              <w:bottom w:val="single" w:sz="4" w:space="0" w:color="auto"/>
              <w:right w:val="single" w:sz="4" w:space="0" w:color="auto"/>
            </w:tcBorders>
            <w:vAlign w:val="center"/>
            <w:hideMark/>
          </w:tcPr>
          <w:p w:rsidR="005B377B" w:rsidRDefault="005B377B">
            <w:pPr>
              <w:spacing w:after="0" w:line="240" w:lineRule="auto"/>
              <w:rPr>
                <w:rFonts w:ascii="Times New Roman" w:eastAsia="Times New Roman" w:hAnsi="Times New Roman" w:cs="Times New Roman"/>
                <w:b/>
                <w:color w:val="000000"/>
                <w:sz w:val="28"/>
                <w:szCs w:val="28"/>
                <w:lang w:val="en-US"/>
              </w:rPr>
            </w:pPr>
          </w:p>
        </w:tc>
        <w:tc>
          <w:tcPr>
            <w:tcW w:w="6213" w:type="dxa"/>
            <w:tcBorders>
              <w:top w:val="single" w:sz="4" w:space="0" w:color="auto"/>
              <w:left w:val="single" w:sz="4" w:space="0" w:color="auto"/>
              <w:bottom w:val="single" w:sz="4" w:space="0" w:color="auto"/>
              <w:right w:val="single" w:sz="4" w:space="0" w:color="auto"/>
            </w:tcBorders>
            <w:hideMark/>
          </w:tcPr>
          <w:p w:rsidR="005B377B" w:rsidRDefault="005B377B">
            <w:pPr>
              <w:widowControl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w:t>
            </w:r>
          </w:p>
        </w:tc>
      </w:tr>
      <w:tr w:rsidR="005B377B" w:rsidTr="005B377B">
        <w:tc>
          <w:tcPr>
            <w:tcW w:w="0" w:type="auto"/>
            <w:vMerge/>
            <w:tcBorders>
              <w:top w:val="single" w:sz="4" w:space="0" w:color="auto"/>
              <w:left w:val="single" w:sz="4" w:space="0" w:color="auto"/>
              <w:bottom w:val="single" w:sz="4" w:space="0" w:color="auto"/>
              <w:right w:val="single" w:sz="4" w:space="0" w:color="auto"/>
            </w:tcBorders>
            <w:vAlign w:val="center"/>
            <w:hideMark/>
          </w:tcPr>
          <w:p w:rsidR="005B377B" w:rsidRDefault="005B377B">
            <w:pPr>
              <w:spacing w:after="0" w:line="240" w:lineRule="auto"/>
              <w:rPr>
                <w:rFonts w:ascii="Times New Roman" w:eastAsia="Times New Roman" w:hAnsi="Times New Roman" w:cs="Times New Roman"/>
                <w:b/>
                <w:color w:val="000000"/>
                <w:sz w:val="28"/>
                <w:szCs w:val="28"/>
                <w:lang w:val="en-US"/>
              </w:rPr>
            </w:pPr>
          </w:p>
        </w:tc>
        <w:tc>
          <w:tcPr>
            <w:tcW w:w="6213" w:type="dxa"/>
            <w:tcBorders>
              <w:top w:val="single" w:sz="4" w:space="0" w:color="auto"/>
              <w:left w:val="single" w:sz="4" w:space="0" w:color="auto"/>
              <w:bottom w:val="single" w:sz="4" w:space="0" w:color="auto"/>
              <w:right w:val="single" w:sz="4" w:space="0" w:color="auto"/>
            </w:tcBorders>
            <w:hideMark/>
          </w:tcPr>
          <w:p w:rsidR="005B377B" w:rsidRDefault="005B377B">
            <w:pPr>
              <w:widowControl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14</w:t>
            </w:r>
          </w:p>
        </w:tc>
      </w:tr>
      <w:tr w:rsidR="005B377B" w:rsidTr="005B377B">
        <w:tc>
          <w:tcPr>
            <w:tcW w:w="0" w:type="auto"/>
            <w:vMerge/>
            <w:tcBorders>
              <w:top w:val="single" w:sz="4" w:space="0" w:color="auto"/>
              <w:left w:val="single" w:sz="4" w:space="0" w:color="auto"/>
              <w:bottom w:val="single" w:sz="4" w:space="0" w:color="auto"/>
              <w:right w:val="single" w:sz="4" w:space="0" w:color="auto"/>
            </w:tcBorders>
            <w:vAlign w:val="center"/>
            <w:hideMark/>
          </w:tcPr>
          <w:p w:rsidR="005B377B" w:rsidRDefault="005B377B">
            <w:pPr>
              <w:spacing w:after="0" w:line="240" w:lineRule="auto"/>
              <w:rPr>
                <w:rFonts w:ascii="Times New Roman" w:eastAsia="Times New Roman" w:hAnsi="Times New Roman" w:cs="Times New Roman"/>
                <w:b/>
                <w:color w:val="000000"/>
                <w:sz w:val="28"/>
                <w:szCs w:val="28"/>
                <w:lang w:val="en-US"/>
              </w:rPr>
            </w:pPr>
          </w:p>
        </w:tc>
        <w:tc>
          <w:tcPr>
            <w:tcW w:w="6213" w:type="dxa"/>
            <w:tcBorders>
              <w:top w:val="single" w:sz="4" w:space="0" w:color="auto"/>
              <w:left w:val="single" w:sz="4" w:space="0" w:color="auto"/>
              <w:bottom w:val="single" w:sz="4" w:space="0" w:color="auto"/>
              <w:right w:val="single" w:sz="4" w:space="0" w:color="auto"/>
            </w:tcBorders>
            <w:hideMark/>
          </w:tcPr>
          <w:p w:rsidR="005B377B" w:rsidRDefault="005B377B">
            <w:pPr>
              <w:widowControl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w:t>
            </w:r>
          </w:p>
        </w:tc>
      </w:tr>
      <w:tr w:rsidR="005B377B" w:rsidTr="005B377B">
        <w:tc>
          <w:tcPr>
            <w:tcW w:w="3358" w:type="dxa"/>
            <w:tcBorders>
              <w:top w:val="single" w:sz="4" w:space="0" w:color="auto"/>
              <w:left w:val="single" w:sz="4" w:space="0" w:color="auto"/>
              <w:bottom w:val="single" w:sz="4" w:space="0" w:color="auto"/>
              <w:right w:val="single" w:sz="4" w:space="0" w:color="auto"/>
            </w:tcBorders>
            <w:hideMark/>
          </w:tcPr>
          <w:p w:rsidR="005B377B" w:rsidRDefault="005B377B">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sz w:val="28"/>
                <w:szCs w:val="28"/>
                <w:lang w:val="en-US"/>
              </w:rPr>
            </w:pPr>
            <w:r>
              <w:rPr>
                <w:rFonts w:ascii="Times New Roman" w:hAnsi="Times New Roman" w:cs="Times New Roman"/>
                <w:b/>
                <w:color w:val="000000"/>
                <w:sz w:val="28"/>
                <w:szCs w:val="28"/>
                <w:lang w:val="en-US"/>
              </w:rPr>
              <w:t>Form of the current assessment (</w:t>
            </w:r>
            <w:r>
              <w:rPr>
                <w:rFonts w:ascii="Times New Roman" w:hAnsi="Times New Roman" w:cs="Times New Roman"/>
                <w:b/>
                <w:i/>
                <w:color w:val="000000"/>
                <w:sz w:val="28"/>
                <w:szCs w:val="28"/>
                <w:lang w:val="en-US"/>
              </w:rPr>
              <w:t>credit/ graded credit /exam</w:t>
            </w:r>
            <w:r>
              <w:rPr>
                <w:rFonts w:ascii="Times New Roman" w:hAnsi="Times New Roman" w:cs="Times New Roman"/>
                <w:b/>
                <w:color w:val="000000"/>
                <w:sz w:val="28"/>
                <w:szCs w:val="28"/>
                <w:lang w:val="en-US"/>
              </w:rPr>
              <w:t>)</w:t>
            </w:r>
          </w:p>
        </w:tc>
        <w:tc>
          <w:tcPr>
            <w:tcW w:w="6213" w:type="dxa"/>
            <w:tcBorders>
              <w:top w:val="single" w:sz="4" w:space="0" w:color="auto"/>
              <w:left w:val="single" w:sz="4" w:space="0" w:color="auto"/>
              <w:bottom w:val="single" w:sz="4" w:space="0" w:color="auto"/>
              <w:right w:val="single" w:sz="4" w:space="0" w:color="auto"/>
            </w:tcBorders>
            <w:hideMark/>
          </w:tcPr>
          <w:p w:rsidR="005B377B" w:rsidRDefault="005B377B">
            <w:pPr>
              <w:widowControl w:val="0"/>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lang w:val="en-US"/>
              </w:rPr>
              <w:t>credit</w:t>
            </w:r>
          </w:p>
        </w:tc>
      </w:tr>
      <w:tr w:rsidR="005B377B" w:rsidTr="005B377B">
        <w:tc>
          <w:tcPr>
            <w:tcW w:w="3358" w:type="dxa"/>
            <w:tcBorders>
              <w:top w:val="single" w:sz="4" w:space="0" w:color="auto"/>
              <w:left w:val="single" w:sz="4" w:space="0" w:color="auto"/>
              <w:bottom w:val="single" w:sz="4" w:space="0" w:color="auto"/>
              <w:right w:val="single" w:sz="4" w:space="0" w:color="auto"/>
            </w:tcBorders>
            <w:hideMark/>
          </w:tcPr>
          <w:p w:rsidR="005B377B" w:rsidRDefault="005B377B">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sz w:val="28"/>
                <w:szCs w:val="28"/>
                <w:lang w:val="en-US"/>
              </w:rPr>
            </w:pPr>
            <w:r>
              <w:rPr>
                <w:rFonts w:ascii="Times New Roman" w:hAnsi="Times New Roman" w:cs="Times New Roman"/>
                <w:b/>
                <w:color w:val="000000"/>
                <w:sz w:val="28"/>
                <w:szCs w:val="28"/>
                <w:lang w:val="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5B377B" w:rsidRDefault="005B377B">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3</w:t>
            </w:r>
          </w:p>
        </w:tc>
      </w:tr>
      <w:tr w:rsidR="005B377B" w:rsidRPr="000F16A2" w:rsidTr="005B377B">
        <w:tc>
          <w:tcPr>
            <w:tcW w:w="3358" w:type="dxa"/>
            <w:tcBorders>
              <w:top w:val="single" w:sz="4" w:space="0" w:color="auto"/>
              <w:left w:val="single" w:sz="4" w:space="0" w:color="auto"/>
              <w:bottom w:val="single" w:sz="4" w:space="0" w:color="auto"/>
              <w:right w:val="single" w:sz="4" w:space="0" w:color="auto"/>
            </w:tcBorders>
            <w:hideMark/>
          </w:tcPr>
          <w:p w:rsidR="005B377B" w:rsidRDefault="005B377B">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sz w:val="28"/>
                <w:szCs w:val="28"/>
                <w:lang w:val="en-US"/>
              </w:rPr>
            </w:pPr>
            <w:r>
              <w:rPr>
                <w:rFonts w:ascii="Times New Roman" w:hAnsi="Times New Roman" w:cs="Times New Roman"/>
                <w:b/>
                <w:color w:val="000000"/>
                <w:sz w:val="28"/>
                <w:szCs w:val="28"/>
                <w:lang w:val="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5B377B" w:rsidRPr="00E410F1" w:rsidRDefault="00E410F1" w:rsidP="00E410F1">
            <w:pPr>
              <w:shd w:val="clear" w:color="auto" w:fill="FFFFFF"/>
              <w:spacing w:after="0" w:line="240" w:lineRule="auto"/>
              <w:jc w:val="both"/>
              <w:rPr>
                <w:rFonts w:ascii="Times New Roman" w:eastAsia="Times New Roman" w:hAnsi="Times New Roman" w:cs="Times New Roman"/>
                <w:sz w:val="28"/>
                <w:szCs w:val="28"/>
                <w:lang w:val="en-US"/>
              </w:rPr>
            </w:pPr>
            <w:r w:rsidRPr="00E410F1">
              <w:rPr>
                <w:rFonts w:ascii="Times New Roman" w:eastAsia="Times New Roman" w:hAnsi="Times New Roman" w:cs="Times New Roman"/>
                <w:color w:val="000000"/>
                <w:sz w:val="24"/>
                <w:szCs w:val="24"/>
                <w:lang w:val="en-US" w:eastAsia="ru-RU"/>
              </w:rPr>
              <w:t>S</w:t>
            </w:r>
            <w:r>
              <w:rPr>
                <w:rFonts w:ascii="Times New Roman" w:eastAsia="Times New Roman" w:hAnsi="Times New Roman" w:cs="Times New Roman"/>
                <w:color w:val="000000"/>
                <w:sz w:val="24"/>
                <w:szCs w:val="24"/>
                <w:lang w:val="en-US" w:eastAsia="ru-RU"/>
              </w:rPr>
              <w:t>C</w:t>
            </w:r>
            <w:r w:rsidRPr="00E410F1">
              <w:rPr>
                <w:rFonts w:ascii="Times New Roman" w:eastAsia="Times New Roman" w:hAnsi="Times New Roman" w:cs="Times New Roman"/>
                <w:color w:val="000000"/>
                <w:sz w:val="24"/>
                <w:szCs w:val="24"/>
                <w:lang w:val="en-US" w:eastAsia="ru-RU"/>
              </w:rPr>
              <w:t>-11 Apply scientific knowledge on the legal support of environmental and economic mechanisms in the course of implementing scientific and practical tasks aimed at increasing the effectiveness of legal protection of the environment</w:t>
            </w:r>
          </w:p>
        </w:tc>
      </w:tr>
      <w:tr w:rsidR="005B377B" w:rsidRPr="000F16A2" w:rsidTr="005B377B">
        <w:tc>
          <w:tcPr>
            <w:tcW w:w="9571" w:type="dxa"/>
            <w:gridSpan w:val="2"/>
            <w:tcBorders>
              <w:top w:val="single" w:sz="4" w:space="0" w:color="auto"/>
              <w:left w:val="single" w:sz="4" w:space="0" w:color="auto"/>
              <w:bottom w:val="single" w:sz="4" w:space="0" w:color="auto"/>
              <w:right w:val="single" w:sz="4" w:space="0" w:color="auto"/>
            </w:tcBorders>
            <w:hideMark/>
          </w:tcPr>
          <w:p w:rsidR="005B377B" w:rsidRDefault="005B377B">
            <w:pPr>
              <w:autoSpaceDE w:val="0"/>
              <w:autoSpaceDN w:val="0"/>
              <w:adjustRightInd w:val="0"/>
              <w:spacing w:after="0" w:line="240" w:lineRule="auto"/>
              <w:jc w:val="center"/>
              <w:rPr>
                <w:rFonts w:ascii="Times New Roman" w:eastAsia="Times New Roman" w:hAnsi="Times New Roman" w:cs="Times New Roman"/>
                <w:b/>
                <w:color w:val="000000"/>
                <w:sz w:val="28"/>
                <w:szCs w:val="28"/>
                <w:lang w:val="en-US"/>
              </w:rPr>
            </w:pPr>
            <w:r>
              <w:rPr>
                <w:rFonts w:ascii="Times New Roman" w:hAnsi="Times New Roman" w:cs="Times New Roman"/>
                <w:b/>
                <w:color w:val="000000"/>
                <w:sz w:val="28"/>
                <w:szCs w:val="28"/>
                <w:lang w:val="en-US"/>
              </w:rPr>
              <w:t>Summary of the academic discipline:</w:t>
            </w:r>
          </w:p>
          <w:p w:rsidR="00CC32B5" w:rsidRDefault="00E410F1" w:rsidP="00E410F1">
            <w:pPr>
              <w:spacing w:after="0" w:line="240" w:lineRule="auto"/>
              <w:ind w:firstLine="743"/>
              <w:jc w:val="both"/>
              <w:rPr>
                <w:rFonts w:ascii="Times New Roman" w:eastAsia="Calibri" w:hAnsi="Times New Roman" w:cs="Times New Roman"/>
                <w:sz w:val="24"/>
                <w:szCs w:val="24"/>
                <w:lang w:val="en-US"/>
              </w:rPr>
            </w:pPr>
            <w:r w:rsidRPr="00E410F1">
              <w:rPr>
                <w:rFonts w:ascii="Times New Roman" w:eastAsia="Calibri" w:hAnsi="Times New Roman" w:cs="Times New Roman"/>
                <w:sz w:val="24"/>
                <w:szCs w:val="24"/>
                <w:lang w:val="en-US"/>
              </w:rPr>
              <w:t xml:space="preserve">The purpose of studying the discipline "Economic and legal mechanism of environmental protection" is to acquire systemic (comprehensive) knowledge about theoretical and practical problems of legal support of the economic mechanism in the field of environmental protection, the ability to identify trends in the development of legal regulation of environmental relations in the context of greening the economy, mastering the method of comparative law, acquiring skills in scientific, pedagogical and research work in this area, which will contribute to the development of independent legal thinking. </w:t>
            </w:r>
          </w:p>
          <w:p w:rsidR="00CC32B5" w:rsidRDefault="00E410F1" w:rsidP="00E410F1">
            <w:pPr>
              <w:spacing w:after="0" w:line="240" w:lineRule="auto"/>
              <w:ind w:firstLine="743"/>
              <w:jc w:val="both"/>
              <w:rPr>
                <w:rFonts w:ascii="Times New Roman" w:eastAsia="Calibri" w:hAnsi="Times New Roman" w:cs="Times New Roman"/>
                <w:sz w:val="24"/>
                <w:szCs w:val="24"/>
                <w:lang w:val="en-US"/>
              </w:rPr>
            </w:pPr>
            <w:r w:rsidRPr="00CC32B5">
              <w:rPr>
                <w:rFonts w:ascii="Times New Roman" w:eastAsia="Calibri" w:hAnsi="Times New Roman" w:cs="Times New Roman"/>
                <w:sz w:val="24"/>
                <w:szCs w:val="24"/>
                <w:lang w:val="en-US"/>
              </w:rPr>
              <w:t xml:space="preserve">To achieve this goal, it is supposed to solve the following main tasks: </w:t>
            </w:r>
          </w:p>
          <w:p w:rsidR="00CC32B5" w:rsidRDefault="00E410F1" w:rsidP="00E410F1">
            <w:pPr>
              <w:spacing w:after="0" w:line="240" w:lineRule="auto"/>
              <w:ind w:firstLine="743"/>
              <w:jc w:val="both"/>
              <w:rPr>
                <w:rFonts w:ascii="Times New Roman" w:eastAsia="Calibri" w:hAnsi="Times New Roman" w:cs="Times New Roman"/>
                <w:sz w:val="24"/>
                <w:szCs w:val="24"/>
                <w:lang w:val="en-US"/>
              </w:rPr>
            </w:pPr>
            <w:r w:rsidRPr="00CC32B5">
              <w:rPr>
                <w:rFonts w:ascii="Times New Roman" w:eastAsia="Calibri" w:hAnsi="Times New Roman" w:cs="Times New Roman"/>
                <w:sz w:val="24"/>
                <w:szCs w:val="24"/>
                <w:lang w:val="en-US"/>
              </w:rPr>
              <w:t xml:space="preserve">1. to study the theoretical basis of the economic and legal mechanism of environmental protection as an organizational and institutional system necessary to achieve a reasonable balance of environmental and economic interests of society, greening the economy, meeting environmental requirements when planning and implementing economic activities; </w:t>
            </w:r>
          </w:p>
          <w:p w:rsidR="00CC32B5" w:rsidRDefault="00E410F1" w:rsidP="00E410F1">
            <w:pPr>
              <w:spacing w:after="0" w:line="240" w:lineRule="auto"/>
              <w:ind w:firstLine="743"/>
              <w:jc w:val="both"/>
              <w:rPr>
                <w:rFonts w:ascii="Times New Roman" w:eastAsia="Calibri" w:hAnsi="Times New Roman" w:cs="Times New Roman"/>
                <w:sz w:val="24"/>
                <w:szCs w:val="24"/>
                <w:lang w:val="en-US"/>
              </w:rPr>
            </w:pPr>
            <w:r w:rsidRPr="00CC32B5">
              <w:rPr>
                <w:rFonts w:ascii="Times New Roman" w:eastAsia="Calibri" w:hAnsi="Times New Roman" w:cs="Times New Roman"/>
                <w:sz w:val="24"/>
                <w:szCs w:val="24"/>
                <w:lang w:val="en-US"/>
              </w:rPr>
              <w:t xml:space="preserve">2. to include in the volume of information received by students in-depth knowledge of international treaties of the Republic of Belarus in the environmental sphere, documents of the member states of the Eurasian Economic Union aimed at developing a "green" economy; </w:t>
            </w:r>
          </w:p>
          <w:p w:rsidR="00CC32B5" w:rsidRDefault="00E410F1" w:rsidP="00E410F1">
            <w:pPr>
              <w:spacing w:after="0" w:line="240" w:lineRule="auto"/>
              <w:ind w:firstLine="743"/>
              <w:jc w:val="both"/>
              <w:rPr>
                <w:rFonts w:ascii="Times New Roman" w:eastAsia="Calibri" w:hAnsi="Times New Roman" w:cs="Times New Roman"/>
                <w:sz w:val="24"/>
                <w:szCs w:val="24"/>
                <w:lang w:val="en-US"/>
              </w:rPr>
            </w:pPr>
            <w:r w:rsidRPr="00CC32B5">
              <w:rPr>
                <w:rFonts w:ascii="Times New Roman" w:eastAsia="Calibri" w:hAnsi="Times New Roman" w:cs="Times New Roman"/>
                <w:sz w:val="24"/>
                <w:szCs w:val="24"/>
                <w:lang w:val="en-US"/>
              </w:rPr>
              <w:t xml:space="preserve">3. develop skills in analyzing, assessing, establishing relationships and identifying contradictions in the legislation of the EAEU member states that provide an economic mechanism for environmental protection and nature management; </w:t>
            </w:r>
          </w:p>
          <w:p w:rsidR="005B377B" w:rsidRPr="00E410F1" w:rsidRDefault="00E410F1" w:rsidP="00E410F1">
            <w:pPr>
              <w:spacing w:after="0" w:line="240" w:lineRule="auto"/>
              <w:ind w:firstLine="743"/>
              <w:jc w:val="both"/>
              <w:rPr>
                <w:rFonts w:ascii="Times New Roman" w:eastAsia="Times New Roman" w:hAnsi="Times New Roman" w:cs="Times New Roman"/>
                <w:color w:val="3C4043"/>
                <w:sz w:val="28"/>
                <w:szCs w:val="28"/>
                <w:lang w:val="en-US"/>
              </w:rPr>
            </w:pPr>
            <w:r w:rsidRPr="00CC32B5">
              <w:rPr>
                <w:rFonts w:ascii="Times New Roman" w:eastAsia="Calibri" w:hAnsi="Times New Roman" w:cs="Times New Roman"/>
                <w:sz w:val="24"/>
                <w:szCs w:val="24"/>
                <w:lang w:val="en-US"/>
              </w:rPr>
              <w:t>4. develop the ability to conduct a comprehensive, multi-aspect analysis of legal norms taking into account the specifics of greening the economy, generalizing law enforcement and judicial practice, as well as skills in using the relevant results in the course of research and professional activities.</w:t>
            </w:r>
          </w:p>
        </w:tc>
      </w:tr>
    </w:tbl>
    <w:p w:rsidR="005B377B" w:rsidRDefault="005B377B" w:rsidP="005B377B">
      <w:pPr>
        <w:spacing w:after="0" w:line="240" w:lineRule="auto"/>
        <w:rPr>
          <w:rFonts w:ascii="Times New Roman" w:eastAsia="Calibri" w:hAnsi="Times New Roman" w:cs="Times New Roman"/>
          <w:sz w:val="28"/>
          <w:szCs w:val="28"/>
          <w:lang w:val="en-US"/>
        </w:rPr>
      </w:pPr>
    </w:p>
    <w:p w:rsidR="005B377B" w:rsidRPr="005B377B" w:rsidRDefault="005B377B" w:rsidP="005B377B">
      <w:pPr>
        <w:rPr>
          <w:rFonts w:ascii="Times New Roman" w:hAnsi="Times New Roman" w:cs="Times New Roman"/>
          <w:sz w:val="28"/>
          <w:szCs w:val="28"/>
          <w:lang w:val="en-US"/>
        </w:rPr>
      </w:pPr>
    </w:p>
    <w:sectPr w:rsidR="005B377B" w:rsidRPr="005B377B" w:rsidSect="00C70AA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C1EDD"/>
    <w:multiLevelType w:val="hybridMultilevel"/>
    <w:tmpl w:val="81DE9156"/>
    <w:lvl w:ilvl="0" w:tplc="F726EF14">
      <w:start w:val="1"/>
      <w:numFmt w:val="decimal"/>
      <w:lvlText w:val="%1."/>
      <w:lvlJc w:val="left"/>
      <w:pPr>
        <w:tabs>
          <w:tab w:val="num" w:pos="1192"/>
        </w:tabs>
        <w:ind w:left="1192" w:hanging="795"/>
      </w:pPr>
      <w:rPr>
        <w:rFonts w:cs="Times New Roman" w:hint="default"/>
        <w:color w:val="auto"/>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abstractNum w:abstractNumId="1">
    <w:nsid w:val="4E4330BC"/>
    <w:multiLevelType w:val="hybridMultilevel"/>
    <w:tmpl w:val="D63E9B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92"/>
    <w:rsid w:val="000F16A2"/>
    <w:rsid w:val="001A7CD2"/>
    <w:rsid w:val="00256955"/>
    <w:rsid w:val="0026516A"/>
    <w:rsid w:val="002B1608"/>
    <w:rsid w:val="002F3E12"/>
    <w:rsid w:val="003C4143"/>
    <w:rsid w:val="004B5358"/>
    <w:rsid w:val="00503230"/>
    <w:rsid w:val="00552F92"/>
    <w:rsid w:val="00566DE6"/>
    <w:rsid w:val="005A2B67"/>
    <w:rsid w:val="005B377B"/>
    <w:rsid w:val="005B6F99"/>
    <w:rsid w:val="00632C03"/>
    <w:rsid w:val="00666BA2"/>
    <w:rsid w:val="006B5D78"/>
    <w:rsid w:val="007465EB"/>
    <w:rsid w:val="00773AF0"/>
    <w:rsid w:val="00800320"/>
    <w:rsid w:val="00896AE1"/>
    <w:rsid w:val="008C78E0"/>
    <w:rsid w:val="008F54F9"/>
    <w:rsid w:val="00907ADE"/>
    <w:rsid w:val="00917259"/>
    <w:rsid w:val="00A70C0F"/>
    <w:rsid w:val="00AF60E2"/>
    <w:rsid w:val="00B327AE"/>
    <w:rsid w:val="00B35077"/>
    <w:rsid w:val="00B426E3"/>
    <w:rsid w:val="00B66196"/>
    <w:rsid w:val="00B83F19"/>
    <w:rsid w:val="00BA360F"/>
    <w:rsid w:val="00BD7D75"/>
    <w:rsid w:val="00C25687"/>
    <w:rsid w:val="00C70AA5"/>
    <w:rsid w:val="00CA2151"/>
    <w:rsid w:val="00CC32B5"/>
    <w:rsid w:val="00CC5324"/>
    <w:rsid w:val="00DA30E9"/>
    <w:rsid w:val="00DD7E33"/>
    <w:rsid w:val="00E3661E"/>
    <w:rsid w:val="00E410F1"/>
    <w:rsid w:val="00E675CE"/>
    <w:rsid w:val="00ED0BAF"/>
    <w:rsid w:val="00F20B95"/>
    <w:rsid w:val="00F4370D"/>
    <w:rsid w:val="00F649D3"/>
    <w:rsid w:val="00F750F5"/>
    <w:rsid w:val="00F9304C"/>
    <w:rsid w:val="00FF4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BD7D75"/>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BD7D75"/>
    <w:rPr>
      <w:rFonts w:ascii="Times New Roman" w:eastAsia="Times New Roman" w:hAnsi="Times New Roman" w:cs="Times New Roman"/>
      <w:sz w:val="24"/>
      <w:szCs w:val="24"/>
      <w:lang w:eastAsia="ru-RU"/>
    </w:rPr>
  </w:style>
  <w:style w:type="paragraph" w:customStyle="1" w:styleId="Default">
    <w:name w:val="Default"/>
    <w:rsid w:val="00BD7D7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
    <w:name w:val="Body Text Indent 2"/>
    <w:basedOn w:val="a"/>
    <w:link w:val="20"/>
    <w:uiPriority w:val="99"/>
    <w:unhideWhenUsed/>
    <w:rsid w:val="00BD7D75"/>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BD7D75"/>
    <w:rPr>
      <w:rFonts w:ascii="Times New Roman" w:eastAsia="Times New Roman" w:hAnsi="Times New Roman" w:cs="Times New Roman"/>
      <w:sz w:val="24"/>
      <w:szCs w:val="24"/>
    </w:rPr>
  </w:style>
  <w:style w:type="paragraph" w:styleId="21">
    <w:name w:val="Body Text 2"/>
    <w:basedOn w:val="a"/>
    <w:link w:val="22"/>
    <w:uiPriority w:val="99"/>
    <w:unhideWhenUsed/>
    <w:rsid w:val="007465EB"/>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7465EB"/>
    <w:rPr>
      <w:rFonts w:ascii="Times New Roman" w:eastAsia="Times New Roman" w:hAnsi="Times New Roman" w:cs="Times New Roman"/>
      <w:sz w:val="24"/>
      <w:szCs w:val="24"/>
      <w:lang w:eastAsia="ru-RU"/>
    </w:rPr>
  </w:style>
  <w:style w:type="character" w:styleId="a6">
    <w:name w:val="Strong"/>
    <w:basedOn w:val="a0"/>
    <w:uiPriority w:val="22"/>
    <w:qFormat/>
    <w:rsid w:val="005B377B"/>
    <w:rPr>
      <w:b/>
      <w:bCs/>
    </w:rPr>
  </w:style>
  <w:style w:type="character" w:customStyle="1" w:styleId="rynqvb">
    <w:name w:val="rynqvb"/>
    <w:basedOn w:val="a0"/>
    <w:rsid w:val="00E410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BD7D75"/>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BD7D75"/>
    <w:rPr>
      <w:rFonts w:ascii="Times New Roman" w:eastAsia="Times New Roman" w:hAnsi="Times New Roman" w:cs="Times New Roman"/>
      <w:sz w:val="24"/>
      <w:szCs w:val="24"/>
      <w:lang w:eastAsia="ru-RU"/>
    </w:rPr>
  </w:style>
  <w:style w:type="paragraph" w:customStyle="1" w:styleId="Default">
    <w:name w:val="Default"/>
    <w:rsid w:val="00BD7D7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
    <w:name w:val="Body Text Indent 2"/>
    <w:basedOn w:val="a"/>
    <w:link w:val="20"/>
    <w:uiPriority w:val="99"/>
    <w:unhideWhenUsed/>
    <w:rsid w:val="00BD7D75"/>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BD7D75"/>
    <w:rPr>
      <w:rFonts w:ascii="Times New Roman" w:eastAsia="Times New Roman" w:hAnsi="Times New Roman" w:cs="Times New Roman"/>
      <w:sz w:val="24"/>
      <w:szCs w:val="24"/>
    </w:rPr>
  </w:style>
  <w:style w:type="paragraph" w:styleId="21">
    <w:name w:val="Body Text 2"/>
    <w:basedOn w:val="a"/>
    <w:link w:val="22"/>
    <w:uiPriority w:val="99"/>
    <w:unhideWhenUsed/>
    <w:rsid w:val="007465EB"/>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7465EB"/>
    <w:rPr>
      <w:rFonts w:ascii="Times New Roman" w:eastAsia="Times New Roman" w:hAnsi="Times New Roman" w:cs="Times New Roman"/>
      <w:sz w:val="24"/>
      <w:szCs w:val="24"/>
      <w:lang w:eastAsia="ru-RU"/>
    </w:rPr>
  </w:style>
  <w:style w:type="character" w:styleId="a6">
    <w:name w:val="Strong"/>
    <w:basedOn w:val="a0"/>
    <w:uiPriority w:val="22"/>
    <w:qFormat/>
    <w:rsid w:val="005B377B"/>
    <w:rPr>
      <w:b/>
      <w:bCs/>
    </w:rPr>
  </w:style>
  <w:style w:type="character" w:customStyle="1" w:styleId="rynqvb">
    <w:name w:val="rynqvb"/>
    <w:basedOn w:val="a0"/>
    <w:rsid w:val="00E41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20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kaf_urisprudencii</dc:creator>
  <cp:lastModifiedBy>User</cp:lastModifiedBy>
  <cp:revision>2</cp:revision>
  <dcterms:created xsi:type="dcterms:W3CDTF">2025-07-24T12:34:00Z</dcterms:created>
  <dcterms:modified xsi:type="dcterms:W3CDTF">2025-07-24T12:34:00Z</dcterms:modified>
</cp:coreProperties>
</file>