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082" w:rsidRPr="001F7082" w:rsidRDefault="001F7082" w:rsidP="001F7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082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1F7082" w:rsidRPr="001F7082" w:rsidRDefault="001F7082" w:rsidP="001F7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082">
        <w:rPr>
          <w:rFonts w:ascii="Times New Roman" w:hAnsi="Times New Roman" w:cs="Times New Roman"/>
          <w:b/>
          <w:sz w:val="28"/>
          <w:szCs w:val="28"/>
        </w:rPr>
        <w:t>«Классический танец»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1F7082" w:rsidRPr="001F7082" w:rsidTr="001F7082">
        <w:tc>
          <w:tcPr>
            <w:tcW w:w="3114" w:type="dxa"/>
          </w:tcPr>
          <w:p w:rsidR="001F7082" w:rsidRPr="001F7082" w:rsidRDefault="001F7082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082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231" w:type="dxa"/>
          </w:tcPr>
          <w:p w:rsidR="001F7082" w:rsidRPr="001F7082" w:rsidRDefault="001F7082" w:rsidP="0064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2">
              <w:rPr>
                <w:rFonts w:ascii="Times New Roman" w:hAnsi="Times New Roman" w:cs="Times New Roman"/>
                <w:sz w:val="28"/>
                <w:szCs w:val="28"/>
              </w:rPr>
              <w:t>1-03 01 07 Музыкальное искусство, ритмика и хореография</w:t>
            </w:r>
          </w:p>
        </w:tc>
      </w:tr>
      <w:tr w:rsidR="001F7082" w:rsidRPr="001F7082" w:rsidTr="001F7082">
        <w:tc>
          <w:tcPr>
            <w:tcW w:w="3114" w:type="dxa"/>
          </w:tcPr>
          <w:p w:rsidR="001F7082" w:rsidRPr="001F7082" w:rsidRDefault="001F7082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082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231" w:type="dxa"/>
          </w:tcPr>
          <w:p w:rsidR="001F7082" w:rsidRPr="001F7082" w:rsidRDefault="001F7082" w:rsidP="0064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1F7082" w:rsidRPr="001F7082" w:rsidTr="001F7082">
        <w:tc>
          <w:tcPr>
            <w:tcW w:w="3114" w:type="dxa"/>
          </w:tcPr>
          <w:p w:rsidR="001F7082" w:rsidRPr="001F7082" w:rsidRDefault="001F7082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082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231" w:type="dxa"/>
          </w:tcPr>
          <w:p w:rsidR="001F7082" w:rsidRPr="001F7082" w:rsidRDefault="001F7082" w:rsidP="0064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2">
              <w:rPr>
                <w:rFonts w:ascii="Times New Roman" w:hAnsi="Times New Roman" w:cs="Times New Roman"/>
                <w:sz w:val="28"/>
                <w:szCs w:val="28"/>
              </w:rPr>
              <w:t xml:space="preserve">3/ 4 </w:t>
            </w:r>
          </w:p>
        </w:tc>
      </w:tr>
      <w:tr w:rsidR="001F7082" w:rsidRPr="001F7082" w:rsidTr="001F7082">
        <w:tc>
          <w:tcPr>
            <w:tcW w:w="3114" w:type="dxa"/>
          </w:tcPr>
          <w:p w:rsidR="001F7082" w:rsidRPr="001F7082" w:rsidRDefault="001F7082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08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231" w:type="dxa"/>
          </w:tcPr>
          <w:p w:rsidR="001F7082" w:rsidRPr="001F7082" w:rsidRDefault="001F7082" w:rsidP="0064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2">
              <w:rPr>
                <w:rFonts w:ascii="Times New Roman" w:hAnsi="Times New Roman" w:cs="Times New Roman"/>
                <w:sz w:val="28"/>
                <w:szCs w:val="28"/>
              </w:rPr>
              <w:t xml:space="preserve">108 </w:t>
            </w:r>
          </w:p>
        </w:tc>
      </w:tr>
      <w:tr w:rsidR="001F7082" w:rsidRPr="001F7082" w:rsidTr="001F7082">
        <w:tc>
          <w:tcPr>
            <w:tcW w:w="3114" w:type="dxa"/>
            <w:vMerge w:val="restart"/>
          </w:tcPr>
          <w:p w:rsidR="001F7082" w:rsidRPr="001F7082" w:rsidRDefault="001F7082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082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1F7082" w:rsidRPr="001F7082" w:rsidRDefault="001F7082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082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  <w:p w:rsidR="001F7082" w:rsidRPr="001F7082" w:rsidRDefault="001F7082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08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1F7082" w:rsidRPr="001F7082" w:rsidRDefault="001F7082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082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231" w:type="dxa"/>
          </w:tcPr>
          <w:p w:rsidR="001F7082" w:rsidRPr="001F7082" w:rsidRDefault="001F7082" w:rsidP="0064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7082" w:rsidRPr="001F7082" w:rsidTr="001F7082">
        <w:tc>
          <w:tcPr>
            <w:tcW w:w="3114" w:type="dxa"/>
            <w:vMerge/>
          </w:tcPr>
          <w:p w:rsidR="001F7082" w:rsidRPr="001F7082" w:rsidRDefault="001F7082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1" w:type="dxa"/>
          </w:tcPr>
          <w:p w:rsidR="001F7082" w:rsidRPr="001F7082" w:rsidRDefault="001F7082" w:rsidP="0064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7082" w:rsidRPr="001F7082" w:rsidTr="001F7082">
        <w:tc>
          <w:tcPr>
            <w:tcW w:w="3114" w:type="dxa"/>
            <w:vMerge/>
          </w:tcPr>
          <w:p w:rsidR="001F7082" w:rsidRPr="001F7082" w:rsidRDefault="001F7082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1" w:type="dxa"/>
          </w:tcPr>
          <w:p w:rsidR="001F7082" w:rsidRPr="001F7082" w:rsidRDefault="001F7082" w:rsidP="0064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1F7082" w:rsidRPr="001F7082" w:rsidTr="001F7082">
        <w:tc>
          <w:tcPr>
            <w:tcW w:w="3114" w:type="dxa"/>
            <w:vMerge/>
          </w:tcPr>
          <w:p w:rsidR="001F7082" w:rsidRPr="001F7082" w:rsidRDefault="001F7082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1" w:type="dxa"/>
          </w:tcPr>
          <w:p w:rsidR="001F7082" w:rsidRPr="001F7082" w:rsidRDefault="001F7082" w:rsidP="0064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7082" w:rsidRPr="001F7082" w:rsidTr="001F7082">
        <w:tc>
          <w:tcPr>
            <w:tcW w:w="3114" w:type="dxa"/>
          </w:tcPr>
          <w:p w:rsidR="001F7082" w:rsidRPr="001F7082" w:rsidRDefault="001F7082" w:rsidP="00647E6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0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текущей аттестации </w:t>
            </w:r>
            <w:r w:rsidRPr="001F70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(зачет/ дифференцированный зачет/ экзамен)</w:t>
            </w:r>
          </w:p>
        </w:tc>
        <w:tc>
          <w:tcPr>
            <w:tcW w:w="6231" w:type="dxa"/>
          </w:tcPr>
          <w:p w:rsidR="001F7082" w:rsidRPr="001F7082" w:rsidRDefault="001F7082" w:rsidP="0064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F7082">
              <w:rPr>
                <w:rFonts w:ascii="Times New Roman" w:hAnsi="Times New Roman" w:cs="Times New Roman"/>
                <w:sz w:val="28"/>
                <w:szCs w:val="28"/>
              </w:rPr>
              <w:t xml:space="preserve">ачет </w:t>
            </w:r>
            <w:r w:rsidRPr="001F7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1F7082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bookmarkStart w:id="0" w:name="_GoBack"/>
            <w:bookmarkEnd w:id="0"/>
          </w:p>
        </w:tc>
      </w:tr>
      <w:tr w:rsidR="001F7082" w:rsidRPr="001F7082" w:rsidTr="001F7082">
        <w:tc>
          <w:tcPr>
            <w:tcW w:w="3114" w:type="dxa"/>
          </w:tcPr>
          <w:p w:rsidR="001F7082" w:rsidRPr="001F7082" w:rsidRDefault="001F7082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08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231" w:type="dxa"/>
          </w:tcPr>
          <w:p w:rsidR="001F7082" w:rsidRPr="001F7082" w:rsidRDefault="001F7082" w:rsidP="0064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F7082" w:rsidRPr="001F7082" w:rsidTr="001F7082">
        <w:tc>
          <w:tcPr>
            <w:tcW w:w="3114" w:type="dxa"/>
          </w:tcPr>
          <w:p w:rsidR="001F7082" w:rsidRPr="001F7082" w:rsidRDefault="001F7082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082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231" w:type="dxa"/>
          </w:tcPr>
          <w:p w:rsidR="001F7082" w:rsidRPr="001F7082" w:rsidRDefault="001F7082" w:rsidP="001F708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2">
              <w:rPr>
                <w:rFonts w:ascii="Times New Roman" w:hAnsi="Times New Roman" w:cs="Times New Roman"/>
                <w:sz w:val="28"/>
                <w:szCs w:val="28"/>
              </w:rPr>
              <w:t>Освоение учебной дисциплины «Классический танец» должно обеспечить формирование базовых профессиональных компетенций: проектировать  процесс обучения, ставить образовательные цели, отбирать содержание учебного материала, методы и технологии  на основе системы знаний в области теории и методики педагогической деятельности; 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</w:t>
            </w:r>
          </w:p>
        </w:tc>
      </w:tr>
      <w:tr w:rsidR="001F7082" w:rsidRPr="001F7082" w:rsidTr="00647E6D">
        <w:tc>
          <w:tcPr>
            <w:tcW w:w="9345" w:type="dxa"/>
            <w:gridSpan w:val="2"/>
          </w:tcPr>
          <w:p w:rsidR="001F7082" w:rsidRPr="001F7082" w:rsidRDefault="001F7082" w:rsidP="0064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082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1F7082" w:rsidRPr="001F7082" w:rsidRDefault="001F7082" w:rsidP="001F708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2">
              <w:rPr>
                <w:rFonts w:ascii="Times New Roman" w:hAnsi="Times New Roman" w:cs="Times New Roman"/>
                <w:sz w:val="28"/>
                <w:szCs w:val="28"/>
              </w:rPr>
              <w:t>«Классический танец» - это дисциплина практической направленности, освоение содержания которой включает работу по следующим направлениям:</w:t>
            </w:r>
            <w:r w:rsidRPr="001F7082">
              <w:rPr>
                <w:rFonts w:ascii="Times New Roman" w:hAnsi="Times New Roman"/>
                <w:bCs/>
                <w:sz w:val="28"/>
                <w:szCs w:val="28"/>
              </w:rPr>
              <w:t xml:space="preserve"> последовательное и целенаправленное приобретение и усвоение комплекса специальных навыков, таких как постановка корпуса, развитие осанки, усвоение положений головы, рук, ног; освоение основных позиций рук и ног; ориентация в пространстве; развитие выносливости; умение владеть своим телом и различными группами мышц; развитие эластичности мышц; приобретение устойчивости (апломба); развитие гибкости корпуса и овладение техникой и методикой исполнения упражнений классического танца; развитие исполнительского и педагогического мастерства.</w:t>
            </w:r>
          </w:p>
        </w:tc>
      </w:tr>
    </w:tbl>
    <w:p w:rsidR="00674740" w:rsidRDefault="00674740"/>
    <w:sectPr w:rsidR="0067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FA"/>
    <w:rsid w:val="000E0DFA"/>
    <w:rsid w:val="001F7082"/>
    <w:rsid w:val="0067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328B"/>
  <w15:chartTrackingRefBased/>
  <w15:docId w15:val="{AEEE40E3-09D0-4250-8DC5-01EC55D1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2022-11-04T08:36:00Z</dcterms:created>
  <dcterms:modified xsi:type="dcterms:W3CDTF">2022-11-04T08:37:00Z</dcterms:modified>
</cp:coreProperties>
</file>