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690" w:rsidRPr="00AD2690" w:rsidRDefault="00AD2690" w:rsidP="00AD26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2690">
        <w:rPr>
          <w:rFonts w:ascii="Times New Roman" w:hAnsi="Times New Roman" w:cs="Times New Roman"/>
          <w:b/>
          <w:sz w:val="26"/>
          <w:szCs w:val="26"/>
        </w:rPr>
        <w:t>Наименование учебной дисциплины:</w:t>
      </w:r>
    </w:p>
    <w:p w:rsidR="00AD2690" w:rsidRPr="00AD2690" w:rsidRDefault="00AD2690" w:rsidP="00AD26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2690">
        <w:rPr>
          <w:rFonts w:ascii="Times New Roman" w:hAnsi="Times New Roman" w:cs="Times New Roman"/>
          <w:b/>
          <w:sz w:val="26"/>
          <w:szCs w:val="26"/>
        </w:rPr>
        <w:t>«Методика музыкального воспитания»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AD2690" w:rsidRPr="00AD2690" w:rsidTr="00AD2690">
        <w:tc>
          <w:tcPr>
            <w:tcW w:w="3681" w:type="dxa"/>
          </w:tcPr>
          <w:p w:rsidR="00AD2690" w:rsidRPr="00AD2690" w:rsidRDefault="00AD2690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690">
              <w:rPr>
                <w:rFonts w:ascii="Times New Roman" w:hAnsi="Times New Roman" w:cs="Times New Roman"/>
                <w:b/>
                <w:sz w:val="26"/>
                <w:szCs w:val="26"/>
              </w:rPr>
              <w:t>Код и наименование специальности</w:t>
            </w:r>
          </w:p>
        </w:tc>
        <w:tc>
          <w:tcPr>
            <w:tcW w:w="5664" w:type="dxa"/>
          </w:tcPr>
          <w:p w:rsidR="00AD2690" w:rsidRPr="00AD2690" w:rsidRDefault="00AD2690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690">
              <w:rPr>
                <w:rFonts w:ascii="Times New Roman" w:hAnsi="Times New Roman" w:cs="Times New Roman"/>
                <w:sz w:val="26"/>
                <w:szCs w:val="26"/>
              </w:rPr>
              <w:t>1-03 01 07 Музыкальное искусство, ритмика и хореография</w:t>
            </w:r>
          </w:p>
        </w:tc>
      </w:tr>
      <w:tr w:rsidR="00AD2690" w:rsidRPr="00AD2690" w:rsidTr="00AD2690">
        <w:tc>
          <w:tcPr>
            <w:tcW w:w="3681" w:type="dxa"/>
          </w:tcPr>
          <w:p w:rsidR="00AD2690" w:rsidRPr="00AD2690" w:rsidRDefault="00AD2690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690">
              <w:rPr>
                <w:rFonts w:ascii="Times New Roman" w:hAnsi="Times New Roman" w:cs="Times New Roman"/>
                <w:b/>
                <w:sz w:val="26"/>
                <w:szCs w:val="26"/>
              </w:rPr>
              <w:t>Курс обучения</w:t>
            </w:r>
          </w:p>
        </w:tc>
        <w:tc>
          <w:tcPr>
            <w:tcW w:w="5664" w:type="dxa"/>
          </w:tcPr>
          <w:p w:rsidR="00AD2690" w:rsidRPr="00AD2690" w:rsidRDefault="00AD2690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690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</w:tr>
      <w:tr w:rsidR="00AD2690" w:rsidRPr="00AD2690" w:rsidTr="00AD2690">
        <w:tc>
          <w:tcPr>
            <w:tcW w:w="3681" w:type="dxa"/>
          </w:tcPr>
          <w:p w:rsidR="00AD2690" w:rsidRPr="00AD2690" w:rsidRDefault="00AD2690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690">
              <w:rPr>
                <w:rFonts w:ascii="Times New Roman" w:hAnsi="Times New Roman" w:cs="Times New Roman"/>
                <w:b/>
                <w:sz w:val="26"/>
                <w:szCs w:val="26"/>
              </w:rPr>
              <w:t>Семестр обучения</w:t>
            </w:r>
          </w:p>
        </w:tc>
        <w:tc>
          <w:tcPr>
            <w:tcW w:w="5664" w:type="dxa"/>
          </w:tcPr>
          <w:p w:rsidR="00AD2690" w:rsidRPr="00AD2690" w:rsidRDefault="00AD2690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690">
              <w:rPr>
                <w:rFonts w:ascii="Times New Roman" w:hAnsi="Times New Roman" w:cs="Times New Roman"/>
                <w:sz w:val="26"/>
                <w:szCs w:val="26"/>
              </w:rPr>
              <w:t xml:space="preserve">3/4 </w:t>
            </w:r>
          </w:p>
        </w:tc>
      </w:tr>
      <w:tr w:rsidR="00AD2690" w:rsidRPr="00AD2690" w:rsidTr="00AD2690">
        <w:tc>
          <w:tcPr>
            <w:tcW w:w="3681" w:type="dxa"/>
          </w:tcPr>
          <w:p w:rsidR="00AD2690" w:rsidRPr="00AD2690" w:rsidRDefault="00AD2690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690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аудиторных часов:</w:t>
            </w:r>
          </w:p>
        </w:tc>
        <w:tc>
          <w:tcPr>
            <w:tcW w:w="5664" w:type="dxa"/>
          </w:tcPr>
          <w:p w:rsidR="00AD2690" w:rsidRPr="00AD2690" w:rsidRDefault="00AD2690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690">
              <w:rPr>
                <w:rFonts w:ascii="Times New Roman" w:hAnsi="Times New Roman" w:cs="Times New Roman"/>
                <w:sz w:val="26"/>
                <w:szCs w:val="26"/>
              </w:rPr>
              <w:t xml:space="preserve">116 ауд. </w:t>
            </w:r>
          </w:p>
        </w:tc>
      </w:tr>
      <w:tr w:rsidR="00AD2690" w:rsidRPr="00AD2690" w:rsidTr="00AD2690">
        <w:tc>
          <w:tcPr>
            <w:tcW w:w="3681" w:type="dxa"/>
            <w:vMerge w:val="restart"/>
          </w:tcPr>
          <w:p w:rsidR="00AD2690" w:rsidRPr="00AD2690" w:rsidRDefault="00AD2690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690">
              <w:rPr>
                <w:rFonts w:ascii="Times New Roman" w:hAnsi="Times New Roman" w:cs="Times New Roman"/>
                <w:b/>
                <w:sz w:val="26"/>
                <w:szCs w:val="26"/>
              </w:rPr>
              <w:t>Лекции</w:t>
            </w:r>
          </w:p>
          <w:p w:rsidR="00AD2690" w:rsidRPr="00AD2690" w:rsidRDefault="00AD2690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690">
              <w:rPr>
                <w:rFonts w:ascii="Times New Roman" w:hAnsi="Times New Roman" w:cs="Times New Roman"/>
                <w:b/>
                <w:sz w:val="26"/>
                <w:szCs w:val="26"/>
              </w:rPr>
              <w:t>Семинарские занятия</w:t>
            </w:r>
          </w:p>
          <w:p w:rsidR="00AD2690" w:rsidRPr="00AD2690" w:rsidRDefault="00AD2690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690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Практические занятия</w:t>
            </w:r>
          </w:p>
          <w:p w:rsidR="00AD2690" w:rsidRPr="00AD2690" w:rsidRDefault="00AD2690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690">
              <w:rPr>
                <w:rFonts w:ascii="Times New Roman" w:hAnsi="Times New Roman" w:cs="Times New Roman"/>
                <w:b/>
                <w:sz w:val="26"/>
                <w:szCs w:val="26"/>
              </w:rPr>
              <w:t>Лабораторные занятия</w:t>
            </w:r>
          </w:p>
        </w:tc>
        <w:tc>
          <w:tcPr>
            <w:tcW w:w="5664" w:type="dxa"/>
          </w:tcPr>
          <w:p w:rsidR="00AD2690" w:rsidRPr="00AD2690" w:rsidRDefault="00AD2690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690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</w:tr>
      <w:tr w:rsidR="00AD2690" w:rsidRPr="00AD2690" w:rsidTr="00AD2690">
        <w:tc>
          <w:tcPr>
            <w:tcW w:w="3681" w:type="dxa"/>
            <w:vMerge/>
          </w:tcPr>
          <w:p w:rsidR="00AD2690" w:rsidRPr="00AD2690" w:rsidRDefault="00AD2690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64" w:type="dxa"/>
          </w:tcPr>
          <w:p w:rsidR="00AD2690" w:rsidRPr="00AD2690" w:rsidRDefault="00AD2690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690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AD2690" w:rsidRPr="00AD2690" w:rsidTr="00AD2690">
        <w:tc>
          <w:tcPr>
            <w:tcW w:w="3681" w:type="dxa"/>
            <w:vMerge/>
          </w:tcPr>
          <w:p w:rsidR="00AD2690" w:rsidRPr="00AD2690" w:rsidRDefault="00AD2690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64" w:type="dxa"/>
          </w:tcPr>
          <w:p w:rsidR="00AD2690" w:rsidRPr="00AD2690" w:rsidRDefault="00AD2690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6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D2690" w:rsidRPr="00AD2690" w:rsidTr="00AD2690">
        <w:tc>
          <w:tcPr>
            <w:tcW w:w="3681" w:type="dxa"/>
            <w:vMerge/>
          </w:tcPr>
          <w:p w:rsidR="00AD2690" w:rsidRPr="00AD2690" w:rsidRDefault="00AD2690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64" w:type="dxa"/>
          </w:tcPr>
          <w:p w:rsidR="00AD2690" w:rsidRPr="00AD2690" w:rsidRDefault="00AD2690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6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D2690" w:rsidRPr="00AD2690" w:rsidTr="00AD2690">
        <w:tc>
          <w:tcPr>
            <w:tcW w:w="3681" w:type="dxa"/>
          </w:tcPr>
          <w:p w:rsidR="00AD2690" w:rsidRPr="00AD2690" w:rsidRDefault="00AD2690" w:rsidP="00647E6D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D26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Форма текущей аттестации </w:t>
            </w:r>
            <w:r w:rsidRPr="00AD269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(зачет/ дифференцированный зачет/ экзамен)</w:t>
            </w:r>
          </w:p>
        </w:tc>
        <w:tc>
          <w:tcPr>
            <w:tcW w:w="5664" w:type="dxa"/>
          </w:tcPr>
          <w:p w:rsidR="00AD2690" w:rsidRPr="00AD2690" w:rsidRDefault="00AD2690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69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D2690">
              <w:rPr>
                <w:rFonts w:ascii="Times New Roman" w:hAnsi="Times New Roman" w:cs="Times New Roman"/>
                <w:sz w:val="26"/>
                <w:szCs w:val="26"/>
              </w:rPr>
              <w:t xml:space="preserve">ачет </w:t>
            </w:r>
            <w:r w:rsidRPr="00AD26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/ </w:t>
            </w:r>
            <w:r w:rsidRPr="00AD2690">
              <w:rPr>
                <w:rFonts w:ascii="Times New Roman" w:hAnsi="Times New Roman" w:cs="Times New Roman"/>
                <w:sz w:val="26"/>
                <w:szCs w:val="26"/>
              </w:rPr>
              <w:t>экзамен</w:t>
            </w:r>
          </w:p>
        </w:tc>
      </w:tr>
      <w:tr w:rsidR="00AD2690" w:rsidRPr="00AD2690" w:rsidTr="00AD2690">
        <w:tc>
          <w:tcPr>
            <w:tcW w:w="3681" w:type="dxa"/>
          </w:tcPr>
          <w:p w:rsidR="00AD2690" w:rsidRPr="00AD2690" w:rsidRDefault="00AD2690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690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зачетных единиц</w:t>
            </w:r>
          </w:p>
        </w:tc>
        <w:tc>
          <w:tcPr>
            <w:tcW w:w="5664" w:type="dxa"/>
          </w:tcPr>
          <w:p w:rsidR="00AD2690" w:rsidRPr="00AD2690" w:rsidRDefault="00AD2690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69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D2690" w:rsidRPr="00AD2690" w:rsidTr="00AD2690">
        <w:tc>
          <w:tcPr>
            <w:tcW w:w="3681" w:type="dxa"/>
          </w:tcPr>
          <w:p w:rsidR="00AD2690" w:rsidRPr="00AD2690" w:rsidRDefault="00AD2690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AD2690">
              <w:rPr>
                <w:rFonts w:ascii="Times New Roman" w:hAnsi="Times New Roman" w:cs="Times New Roman"/>
                <w:b/>
                <w:sz w:val="26"/>
                <w:szCs w:val="26"/>
              </w:rPr>
              <w:t>Формируемые компетенции</w:t>
            </w:r>
          </w:p>
        </w:tc>
        <w:tc>
          <w:tcPr>
            <w:tcW w:w="5664" w:type="dxa"/>
          </w:tcPr>
          <w:p w:rsidR="00AD2690" w:rsidRPr="00AD2690" w:rsidRDefault="00AD2690" w:rsidP="00AD269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690">
              <w:rPr>
                <w:rFonts w:ascii="Times New Roman" w:hAnsi="Times New Roman" w:cs="Times New Roman"/>
                <w:sz w:val="26"/>
                <w:szCs w:val="26"/>
              </w:rPr>
              <w:t>Освоение учебной дисциплины «Методика музыкального воспитания» должно обеспечить формирование базовых профессиональных компетенций: руководствоваться нормативными правовыми актами в области образования, разрабатывать учебно-планирующую документацию, работать с различными видами школьной документации; применять знания в области теории и методики педагогической деятельности, мировой художественной культуры, понимать инновационные процессы в образовании и культуре; осуществлять профессиональную деятельность в условиях обновления ее целей, содержания, смены технологий, определять методы решения профессиональных задач, оценивать их эффективность и качество; 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</w:t>
            </w:r>
          </w:p>
        </w:tc>
      </w:tr>
      <w:tr w:rsidR="00AD2690" w:rsidRPr="00AD2690" w:rsidTr="00647E6D">
        <w:tc>
          <w:tcPr>
            <w:tcW w:w="9345" w:type="dxa"/>
            <w:gridSpan w:val="2"/>
          </w:tcPr>
          <w:p w:rsidR="00AD2690" w:rsidRPr="00AD2690" w:rsidRDefault="00AD2690" w:rsidP="00647E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2690">
              <w:rPr>
                <w:rFonts w:ascii="Times New Roman" w:hAnsi="Times New Roman" w:cs="Times New Roman"/>
                <w:b/>
                <w:sz w:val="26"/>
                <w:szCs w:val="26"/>
              </w:rPr>
              <w:t>Краткое содержание учебной дисциплины:</w:t>
            </w:r>
          </w:p>
          <w:p w:rsidR="00AD2690" w:rsidRPr="00AD2690" w:rsidRDefault="00AD2690" w:rsidP="00AD2690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2690">
              <w:rPr>
                <w:rFonts w:ascii="Times New Roman" w:hAnsi="Times New Roman" w:cs="Times New Roman"/>
                <w:sz w:val="26"/>
                <w:szCs w:val="26"/>
              </w:rPr>
              <w:t>«Методика музыкального воспитания» - это дисциплина практической направленности, освоение содержания которой включает работу по следующим направлениям:</w:t>
            </w:r>
            <w:r w:rsidRPr="00AD2690">
              <w:rPr>
                <w:sz w:val="26"/>
                <w:szCs w:val="26"/>
              </w:rPr>
              <w:t xml:space="preserve"> </w:t>
            </w:r>
            <w:r w:rsidRPr="00AD2690"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представления об истории отечественного и зарубежного музыкального воспитания; обеспечение усвоения целей, задач, содержания, методов музыкального воспитания; обеспечение ориентации в концептуальных идеях и тенденциях общего музыкального образования; обеспечение практического усвоения планирования и разработки урочных и внеурочных форм работы по музыкальному воспитанию; формирование системы знаний о диагностике и методике развития музыкальных способностей; знакомство с современным уровнем технологий обучения музыке.</w:t>
            </w:r>
          </w:p>
        </w:tc>
      </w:tr>
    </w:tbl>
    <w:p w:rsidR="00674740" w:rsidRDefault="00674740" w:rsidP="00AD2690"/>
    <w:sectPr w:rsidR="0067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53"/>
    <w:rsid w:val="00651553"/>
    <w:rsid w:val="00674740"/>
    <w:rsid w:val="00AD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411D"/>
  <w15:chartTrackingRefBased/>
  <w15:docId w15:val="{9DBF2660-61A2-4C93-BAAC-2D148935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2022-11-04T08:33:00Z</dcterms:created>
  <dcterms:modified xsi:type="dcterms:W3CDTF">2022-11-04T08:35:00Z</dcterms:modified>
</cp:coreProperties>
</file>