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C84" w:rsidRDefault="00256C84" w:rsidP="00256C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учебной дисциплины:</w:t>
      </w:r>
    </w:p>
    <w:p w:rsidR="00256C84" w:rsidRPr="00256C84" w:rsidRDefault="00256C84" w:rsidP="00256C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60E">
        <w:rPr>
          <w:rFonts w:ascii="Times New Roman" w:hAnsi="Times New Roman" w:cs="Times New Roman"/>
          <w:b/>
          <w:sz w:val="28"/>
          <w:szCs w:val="28"/>
        </w:rPr>
        <w:t>Музыкально-педагогическое проектирование»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256C84" w:rsidRPr="00A2036F" w:rsidTr="00256C84">
        <w:tc>
          <w:tcPr>
            <w:tcW w:w="3539" w:type="dxa"/>
          </w:tcPr>
          <w:p w:rsidR="00256C84" w:rsidRPr="00256C84" w:rsidRDefault="00256C84" w:rsidP="00647E6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C84">
              <w:rPr>
                <w:rFonts w:ascii="Times New Roman" w:hAnsi="Times New Roman" w:cs="Times New Roman"/>
                <w:b/>
                <w:sz w:val="26"/>
                <w:szCs w:val="26"/>
              </w:rPr>
              <w:t>Код и наименование специальности</w:t>
            </w:r>
          </w:p>
        </w:tc>
        <w:tc>
          <w:tcPr>
            <w:tcW w:w="5806" w:type="dxa"/>
          </w:tcPr>
          <w:p w:rsidR="00256C84" w:rsidRPr="00256C84" w:rsidRDefault="00256C84" w:rsidP="00647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C84">
              <w:rPr>
                <w:rFonts w:ascii="Times New Roman" w:hAnsi="Times New Roman" w:cs="Times New Roman"/>
                <w:sz w:val="26"/>
                <w:szCs w:val="26"/>
              </w:rPr>
              <w:t>1-03 01 07 Музыкальное искусство, ритмика и хореография</w:t>
            </w:r>
          </w:p>
        </w:tc>
      </w:tr>
      <w:tr w:rsidR="00256C84" w:rsidRPr="00A2036F" w:rsidTr="00256C84">
        <w:tc>
          <w:tcPr>
            <w:tcW w:w="3539" w:type="dxa"/>
          </w:tcPr>
          <w:p w:rsidR="00256C84" w:rsidRPr="00256C84" w:rsidRDefault="00256C84" w:rsidP="00647E6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C84">
              <w:rPr>
                <w:rFonts w:ascii="Times New Roman" w:hAnsi="Times New Roman" w:cs="Times New Roman"/>
                <w:b/>
                <w:sz w:val="26"/>
                <w:szCs w:val="26"/>
              </w:rPr>
              <w:t>Курс обучения</w:t>
            </w:r>
          </w:p>
        </w:tc>
        <w:tc>
          <w:tcPr>
            <w:tcW w:w="5806" w:type="dxa"/>
          </w:tcPr>
          <w:p w:rsidR="00256C84" w:rsidRPr="00256C84" w:rsidRDefault="00256C84" w:rsidP="00647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C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56C84" w:rsidRPr="00A2036F" w:rsidTr="00256C84">
        <w:tc>
          <w:tcPr>
            <w:tcW w:w="3539" w:type="dxa"/>
          </w:tcPr>
          <w:p w:rsidR="00256C84" w:rsidRPr="00256C84" w:rsidRDefault="00256C84" w:rsidP="00647E6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C84">
              <w:rPr>
                <w:rFonts w:ascii="Times New Roman" w:hAnsi="Times New Roman" w:cs="Times New Roman"/>
                <w:b/>
                <w:sz w:val="26"/>
                <w:szCs w:val="26"/>
              </w:rPr>
              <w:t>Семестр обучения</w:t>
            </w:r>
          </w:p>
        </w:tc>
        <w:tc>
          <w:tcPr>
            <w:tcW w:w="5806" w:type="dxa"/>
          </w:tcPr>
          <w:p w:rsidR="00256C84" w:rsidRPr="00256C84" w:rsidRDefault="00256C84" w:rsidP="00647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C84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</w:tr>
      <w:tr w:rsidR="00256C84" w:rsidRPr="00A2036F" w:rsidTr="00256C84">
        <w:tc>
          <w:tcPr>
            <w:tcW w:w="3539" w:type="dxa"/>
          </w:tcPr>
          <w:p w:rsidR="00256C84" w:rsidRPr="00256C84" w:rsidRDefault="00256C84" w:rsidP="00647E6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C84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аудиторных часов:</w:t>
            </w:r>
          </w:p>
        </w:tc>
        <w:tc>
          <w:tcPr>
            <w:tcW w:w="5806" w:type="dxa"/>
          </w:tcPr>
          <w:p w:rsidR="00256C84" w:rsidRPr="00256C84" w:rsidRDefault="00256C84" w:rsidP="00647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C84">
              <w:rPr>
                <w:rFonts w:ascii="Times New Roman" w:hAnsi="Times New Roman" w:cs="Times New Roman"/>
                <w:sz w:val="26"/>
                <w:szCs w:val="26"/>
              </w:rPr>
              <w:t xml:space="preserve">48 </w:t>
            </w:r>
          </w:p>
        </w:tc>
      </w:tr>
      <w:tr w:rsidR="00256C84" w:rsidRPr="00A2036F" w:rsidTr="00256C84">
        <w:tc>
          <w:tcPr>
            <w:tcW w:w="3539" w:type="dxa"/>
            <w:vMerge w:val="restart"/>
          </w:tcPr>
          <w:p w:rsidR="00256C84" w:rsidRPr="00256C84" w:rsidRDefault="00256C84" w:rsidP="00647E6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C84">
              <w:rPr>
                <w:rFonts w:ascii="Times New Roman" w:hAnsi="Times New Roman" w:cs="Times New Roman"/>
                <w:b/>
                <w:sz w:val="26"/>
                <w:szCs w:val="26"/>
              </w:rPr>
              <w:t>Лекции</w:t>
            </w:r>
          </w:p>
          <w:p w:rsidR="00256C84" w:rsidRPr="00256C84" w:rsidRDefault="00256C84" w:rsidP="00647E6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C84">
              <w:rPr>
                <w:rFonts w:ascii="Times New Roman" w:hAnsi="Times New Roman" w:cs="Times New Roman"/>
                <w:b/>
                <w:sz w:val="26"/>
                <w:szCs w:val="26"/>
              </w:rPr>
              <w:t>Семинарские занятия</w:t>
            </w:r>
          </w:p>
          <w:p w:rsidR="00256C84" w:rsidRPr="00256C84" w:rsidRDefault="00256C84" w:rsidP="00647E6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C84">
              <w:rPr>
                <w:rFonts w:ascii="Times New Roman" w:hAnsi="Times New Roman" w:cs="Times New Roman"/>
                <w:b/>
                <w:sz w:val="26"/>
                <w:szCs w:val="26"/>
              </w:rPr>
              <w:t>Практические занятия</w:t>
            </w:r>
          </w:p>
          <w:p w:rsidR="00256C84" w:rsidRPr="00256C84" w:rsidRDefault="00256C84" w:rsidP="00647E6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C84">
              <w:rPr>
                <w:rFonts w:ascii="Times New Roman" w:hAnsi="Times New Roman" w:cs="Times New Roman"/>
                <w:b/>
                <w:sz w:val="26"/>
                <w:szCs w:val="26"/>
              </w:rPr>
              <w:t>Лабораторные занятия</w:t>
            </w:r>
          </w:p>
        </w:tc>
        <w:tc>
          <w:tcPr>
            <w:tcW w:w="5806" w:type="dxa"/>
          </w:tcPr>
          <w:p w:rsidR="00256C84" w:rsidRPr="00256C84" w:rsidRDefault="00256C84" w:rsidP="00647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C84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256C84" w:rsidRPr="00A2036F" w:rsidTr="00256C84">
        <w:tc>
          <w:tcPr>
            <w:tcW w:w="3539" w:type="dxa"/>
            <w:vMerge/>
          </w:tcPr>
          <w:p w:rsidR="00256C84" w:rsidRPr="00256C84" w:rsidRDefault="00256C84" w:rsidP="00647E6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06" w:type="dxa"/>
          </w:tcPr>
          <w:p w:rsidR="00256C84" w:rsidRPr="00256C84" w:rsidRDefault="00256C84" w:rsidP="00647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C8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256C84" w:rsidRPr="00A2036F" w:rsidTr="00256C84">
        <w:tc>
          <w:tcPr>
            <w:tcW w:w="3539" w:type="dxa"/>
            <w:vMerge/>
          </w:tcPr>
          <w:p w:rsidR="00256C84" w:rsidRPr="00256C84" w:rsidRDefault="00256C84" w:rsidP="00647E6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06" w:type="dxa"/>
          </w:tcPr>
          <w:p w:rsidR="00256C84" w:rsidRPr="00256C84" w:rsidRDefault="00256C84" w:rsidP="00647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C8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56C84" w:rsidRPr="00A2036F" w:rsidTr="00256C84">
        <w:tc>
          <w:tcPr>
            <w:tcW w:w="3539" w:type="dxa"/>
            <w:vMerge/>
          </w:tcPr>
          <w:p w:rsidR="00256C84" w:rsidRPr="00256C84" w:rsidRDefault="00256C84" w:rsidP="00647E6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06" w:type="dxa"/>
          </w:tcPr>
          <w:p w:rsidR="00256C84" w:rsidRPr="00256C84" w:rsidRDefault="00256C84" w:rsidP="00647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C8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56C84" w:rsidRPr="00A2036F" w:rsidTr="00256C84">
        <w:tc>
          <w:tcPr>
            <w:tcW w:w="3539" w:type="dxa"/>
          </w:tcPr>
          <w:p w:rsidR="00256C84" w:rsidRPr="00256C84" w:rsidRDefault="00256C84" w:rsidP="00647E6D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56C8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Форма текущей аттестации </w:t>
            </w:r>
            <w:r w:rsidRPr="00256C8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(зачет/ дифференцированный зачет/ экзамен)</w:t>
            </w:r>
          </w:p>
        </w:tc>
        <w:tc>
          <w:tcPr>
            <w:tcW w:w="5806" w:type="dxa"/>
          </w:tcPr>
          <w:p w:rsidR="00256C84" w:rsidRPr="00256C84" w:rsidRDefault="00256C84" w:rsidP="00647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C84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256C84">
              <w:rPr>
                <w:rFonts w:ascii="Times New Roman" w:hAnsi="Times New Roman" w:cs="Times New Roman"/>
                <w:sz w:val="26"/>
                <w:szCs w:val="26"/>
              </w:rPr>
              <w:t>ачет</w:t>
            </w:r>
          </w:p>
        </w:tc>
      </w:tr>
      <w:tr w:rsidR="00256C84" w:rsidRPr="00A2036F" w:rsidTr="00256C84">
        <w:tc>
          <w:tcPr>
            <w:tcW w:w="3539" w:type="dxa"/>
          </w:tcPr>
          <w:p w:rsidR="00256C84" w:rsidRPr="00256C84" w:rsidRDefault="00256C84" w:rsidP="00647E6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C84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зачетных единиц</w:t>
            </w:r>
          </w:p>
        </w:tc>
        <w:tc>
          <w:tcPr>
            <w:tcW w:w="5806" w:type="dxa"/>
          </w:tcPr>
          <w:p w:rsidR="00256C84" w:rsidRPr="00256C84" w:rsidRDefault="00256C84" w:rsidP="00647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C8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56C84" w:rsidRPr="00A2036F" w:rsidTr="00256C84">
        <w:tc>
          <w:tcPr>
            <w:tcW w:w="3539" w:type="dxa"/>
          </w:tcPr>
          <w:p w:rsidR="00256C84" w:rsidRPr="00256C84" w:rsidRDefault="00256C84" w:rsidP="00647E6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C84">
              <w:rPr>
                <w:rFonts w:ascii="Times New Roman" w:hAnsi="Times New Roman" w:cs="Times New Roman"/>
                <w:b/>
                <w:sz w:val="26"/>
                <w:szCs w:val="26"/>
              </w:rPr>
              <w:t>Формируемые компетенции</w:t>
            </w:r>
          </w:p>
        </w:tc>
        <w:tc>
          <w:tcPr>
            <w:tcW w:w="5806" w:type="dxa"/>
          </w:tcPr>
          <w:p w:rsidR="00256C84" w:rsidRPr="00256C84" w:rsidRDefault="00256C84" w:rsidP="00256C84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C84">
              <w:rPr>
                <w:rFonts w:ascii="Times New Roman" w:hAnsi="Times New Roman" w:cs="Times New Roman"/>
                <w:sz w:val="26"/>
                <w:szCs w:val="26"/>
              </w:rPr>
              <w:t>Освоение учебной дисциплины «Музыкально-педагогическое проектирование» должно обеспечить формирование базовых профессиональных компетенций: руководствоваться нормативными правовыми актами в области образования, разрабатывать учебно-планирующую документаци</w:t>
            </w:r>
            <w:bookmarkStart w:id="0" w:name="_GoBack"/>
            <w:bookmarkEnd w:id="0"/>
            <w:r w:rsidRPr="00256C84">
              <w:rPr>
                <w:rFonts w:ascii="Times New Roman" w:hAnsi="Times New Roman" w:cs="Times New Roman"/>
                <w:sz w:val="26"/>
                <w:szCs w:val="26"/>
              </w:rPr>
              <w:t>ю, работать с различными видами школьной документации; применять знания в области теории и методики педагогической деятельности, мировой художественной культуры, понимать инновационные процессы в образовании и культуре; развивать продуктивное взаимодействие учреждение образования с социальными партнерами, учреждениями дополнительного образования и социокультурными институтами (музеями, театрами, клубами, библиотеками  др.), участвовать в решении соц</w:t>
            </w:r>
            <w:r w:rsidRPr="00256C84">
              <w:rPr>
                <w:rFonts w:ascii="Times New Roman" w:hAnsi="Times New Roman" w:cs="Times New Roman"/>
                <w:sz w:val="26"/>
                <w:szCs w:val="26"/>
              </w:rPr>
              <w:t>иально значимых проблем региона</w:t>
            </w:r>
          </w:p>
        </w:tc>
      </w:tr>
      <w:tr w:rsidR="00256C84" w:rsidRPr="00A2036F" w:rsidTr="00647E6D">
        <w:tc>
          <w:tcPr>
            <w:tcW w:w="9345" w:type="dxa"/>
            <w:gridSpan w:val="2"/>
          </w:tcPr>
          <w:p w:rsidR="00256C84" w:rsidRPr="00256C84" w:rsidRDefault="00256C84" w:rsidP="00647E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C84">
              <w:rPr>
                <w:rFonts w:ascii="Times New Roman" w:hAnsi="Times New Roman" w:cs="Times New Roman"/>
                <w:b/>
                <w:sz w:val="26"/>
                <w:szCs w:val="26"/>
              </w:rPr>
              <w:t>Краткое содержание учебной дисциплины:</w:t>
            </w:r>
          </w:p>
          <w:p w:rsidR="00256C84" w:rsidRPr="00256C84" w:rsidRDefault="00256C84" w:rsidP="00256C84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C84">
              <w:rPr>
                <w:rFonts w:ascii="Times New Roman" w:hAnsi="Times New Roman" w:cs="Times New Roman"/>
                <w:sz w:val="26"/>
                <w:szCs w:val="26"/>
              </w:rPr>
              <w:t>«Музыкально-педагогическое проектирование» - это дисциплина практической направленности, освоение содержания которой включает работу по следующим направлениям: формирование у студентов системы знаний о педагогическом проектировании как сфере научного знания, процессе разработки и создания среды обучения; разработка авторских проектов учебных занятий и средств обучения, в том числе цифровых, их экспертиза и публичная защита; развитие коммуникативной компетентности в условиях групповой деятельности по проектированию учебных занятий по музыке и хореографии с применением современных технологий, использованием ресурсов и инструментов виртуальной образовательной среды.</w:t>
            </w:r>
          </w:p>
        </w:tc>
      </w:tr>
    </w:tbl>
    <w:p w:rsidR="00674740" w:rsidRDefault="00674740"/>
    <w:sectPr w:rsidR="0067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DE"/>
    <w:rsid w:val="00256C84"/>
    <w:rsid w:val="00674740"/>
    <w:rsid w:val="00D4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468E5"/>
  <w15:chartTrackingRefBased/>
  <w15:docId w15:val="{6E793604-EDBA-4E25-A42A-E75A4C3B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2022-11-04T08:31:00Z</dcterms:created>
  <dcterms:modified xsi:type="dcterms:W3CDTF">2022-11-04T08:33:00Z</dcterms:modified>
</cp:coreProperties>
</file>