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34" w:rsidRPr="00B33B75" w:rsidRDefault="00446C6C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The name of the </w:t>
      </w:r>
      <w:r w:rsidR="00B33B75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academic </w:t>
      </w:r>
      <w:r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 xml:space="preserve">discipline: </w:t>
      </w:r>
    </w:p>
    <w:p w:rsidR="00446C6C" w:rsidRPr="009D254A" w:rsidRDefault="00B82E4E" w:rsidP="00446C6C">
      <w:pPr>
        <w:spacing w:after="0" w:line="240" w:lineRule="auto"/>
        <w:jc w:val="center"/>
        <w:rPr>
          <w:rStyle w:val="jlqj4b"/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"</w:t>
      </w:r>
      <w:r w:rsidR="00446C6C" w:rsidRPr="000D664A">
        <w:rPr>
          <w:rStyle w:val="jlqj4b"/>
          <w:rFonts w:ascii="Times New Roman" w:hAnsi="Times New Roman" w:cs="Times New Roman"/>
          <w:b/>
          <w:sz w:val="28"/>
          <w:szCs w:val="28"/>
          <w:lang w:val="en"/>
        </w:rPr>
        <w:t>Political Science"</w:t>
      </w:r>
    </w:p>
    <w:p w:rsidR="00446C6C" w:rsidRPr="009D254A" w:rsidRDefault="00446C6C" w:rsidP="00446C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Specialty code and name</w:t>
            </w:r>
          </w:p>
        </w:tc>
        <w:tc>
          <w:tcPr>
            <w:tcW w:w="6344" w:type="dxa"/>
          </w:tcPr>
          <w:p w:rsidR="00446C6C" w:rsidRPr="00AC1739" w:rsidRDefault="00AC1739" w:rsidP="009919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1-03 03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Logopedics</w:t>
            </w:r>
            <w:bookmarkStart w:id="0" w:name="_GoBack"/>
            <w:bookmarkEnd w:id="0"/>
          </w:p>
        </w:tc>
      </w:tr>
      <w:tr w:rsidR="00446C6C" w:rsidRPr="000D664A" w:rsidTr="00446C6C">
        <w:trPr>
          <w:trHeight w:val="428"/>
        </w:trPr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Course of Study</w:t>
            </w:r>
          </w:p>
        </w:tc>
        <w:tc>
          <w:tcPr>
            <w:tcW w:w="6344" w:type="dxa"/>
          </w:tcPr>
          <w:p w:rsidR="00446C6C" w:rsidRPr="000D664A" w:rsidRDefault="00AC1739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Semester of study</w:t>
            </w:r>
          </w:p>
        </w:tc>
        <w:tc>
          <w:tcPr>
            <w:tcW w:w="6344" w:type="dxa"/>
          </w:tcPr>
          <w:p w:rsidR="00446C6C" w:rsidRPr="000D664A" w:rsidRDefault="00AC1739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classroom hours:</w:t>
            </w:r>
          </w:p>
        </w:tc>
        <w:tc>
          <w:tcPr>
            <w:tcW w:w="6344" w:type="dxa"/>
          </w:tcPr>
          <w:p w:rsidR="00446C6C" w:rsidRPr="000D664A" w:rsidRDefault="00AF30C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46C6C" w:rsidRPr="000D664A" w:rsidTr="009919AC">
        <w:tc>
          <w:tcPr>
            <w:tcW w:w="3227" w:type="dxa"/>
            <w:vMerge w:val="restart"/>
          </w:tcPr>
          <w:p w:rsidR="00446C6C" w:rsidRPr="009D25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Lectures</w:t>
            </w:r>
          </w:p>
          <w:p w:rsidR="00446C6C" w:rsidRPr="000D664A" w:rsidRDefault="00446C6C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Seminars</w:t>
            </w:r>
          </w:p>
          <w:p w:rsidR="00446C6C" w:rsidRPr="000D664A" w:rsidRDefault="00B33B75" w:rsidP="009919AC">
            <w:pP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Practical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classes</w:t>
            </w:r>
            <w:r w:rsidR="00446C6C"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  <w:p w:rsidR="00446C6C" w:rsidRPr="000D664A" w:rsidRDefault="00B33B75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Laboratory </w:t>
            </w:r>
            <w:r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classes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 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  <w:vMerge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m of current certification (credit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 xml:space="preserve">/ differential </w:t>
            </w:r>
            <w:r w:rsidR="00B33B75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credit/</w:t>
            </w: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exam)</w:t>
            </w:r>
          </w:p>
        </w:tc>
        <w:tc>
          <w:tcPr>
            <w:tcW w:w="6344" w:type="dxa"/>
          </w:tcPr>
          <w:p w:rsidR="00446C6C" w:rsidRPr="00B33B75" w:rsidRDefault="00B33B75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B75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credit</w:t>
            </w:r>
          </w:p>
        </w:tc>
      </w:tr>
      <w:tr w:rsidR="00446C6C" w:rsidRPr="000D664A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Number of credit points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46C6C" w:rsidRPr="00AC1739" w:rsidTr="009919AC">
        <w:tc>
          <w:tcPr>
            <w:tcW w:w="3227" w:type="dxa"/>
          </w:tcPr>
          <w:p w:rsidR="00446C6C" w:rsidRPr="000D664A" w:rsidRDefault="00446C6C" w:rsidP="009919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Formed competencies</w:t>
            </w:r>
          </w:p>
        </w:tc>
        <w:tc>
          <w:tcPr>
            <w:tcW w:w="6344" w:type="dxa"/>
          </w:tcPr>
          <w:p w:rsidR="00446C6C" w:rsidRPr="000D664A" w:rsidRDefault="00446C6C" w:rsidP="009919A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Master the basics of research, search, analyze and synthesize information.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Work in a team, tolerantly perceive social, ethnic, confessional, cultural and other differences.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Be capable of self-development and improvement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Show initiative and adapt to changes in professional activity.</w:t>
            </w:r>
            <w:r w:rsidRPr="000D664A">
              <w:rPr>
                <w:rStyle w:val="viiyi"/>
                <w:rFonts w:ascii="Times New Roman" w:hAnsi="Times New Roman" w:cs="Times New Roman"/>
                <w:sz w:val="28"/>
                <w:szCs w:val="28"/>
                <w:lang w:val="en"/>
              </w:rPr>
              <w:t xml:space="preserve"> </w:t>
            </w: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Possess a humanistic worldview, qualities of citizenship and patriotism</w:t>
            </w:r>
          </w:p>
        </w:tc>
      </w:tr>
      <w:tr w:rsidR="00446C6C" w:rsidRPr="00AC1739" w:rsidTr="009919AC">
        <w:tc>
          <w:tcPr>
            <w:tcW w:w="9571" w:type="dxa"/>
            <w:gridSpan w:val="2"/>
          </w:tcPr>
          <w:p w:rsidR="00446C6C" w:rsidRPr="000D664A" w:rsidRDefault="00446C6C" w:rsidP="00446C6C">
            <w:pPr>
              <w:shd w:val="clear" w:color="auto" w:fill="FFFFFF"/>
              <w:ind w:firstLine="703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b/>
                <w:sz w:val="28"/>
                <w:szCs w:val="28"/>
                <w:lang w:val="en"/>
              </w:rPr>
              <w:t>A summary of the academic discipline:</w:t>
            </w:r>
          </w:p>
          <w:p w:rsidR="00446C6C" w:rsidRPr="000D664A" w:rsidRDefault="00446C6C" w:rsidP="009919AC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D664A">
              <w:rPr>
                <w:rStyle w:val="jlqj4b"/>
                <w:rFonts w:ascii="Times New Roman" w:hAnsi="Times New Roman" w:cs="Times New Roman"/>
                <w:sz w:val="28"/>
                <w:szCs w:val="28"/>
                <w:lang w:val="en"/>
              </w:rPr>
              <w:t>The structure of the obligatory module "Political Science" is of a systemic nature, includes four interrelated levels of consideration of issues of political science and ideology. The first level - theoretical and methodological - theory, history, methodology of politics and ideology. The second level - the dynamics of political and ideological processes - represents the "procedural level" of considering the issues of interaction between politics and ideology. The third level of interrelation between political science and ideology of the Belarusian state - “State institutions and ideological processes” - is devoted directly to the centers of making political and ideological decisions. The fourth level, instrumental, includes the mechanisms for the implementation of the state and ideological course</w:t>
            </w:r>
          </w:p>
        </w:tc>
      </w:tr>
    </w:tbl>
    <w:p w:rsidR="002B3F6E" w:rsidRPr="00446C6C" w:rsidRDefault="002B3F6E">
      <w:pPr>
        <w:rPr>
          <w:lang w:val="en-US"/>
        </w:rPr>
      </w:pPr>
    </w:p>
    <w:sectPr w:rsidR="002B3F6E" w:rsidRPr="00446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2E"/>
    <w:rsid w:val="000D664A"/>
    <w:rsid w:val="002B3F6E"/>
    <w:rsid w:val="002F5C34"/>
    <w:rsid w:val="00446C6C"/>
    <w:rsid w:val="009D254A"/>
    <w:rsid w:val="00AC1739"/>
    <w:rsid w:val="00AF30C5"/>
    <w:rsid w:val="00B33B75"/>
    <w:rsid w:val="00B82E4E"/>
    <w:rsid w:val="00C5742E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97D6"/>
  <w15:docId w15:val="{6B724482-3C21-4812-84BB-0BECB84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a0"/>
    <w:rsid w:val="00446C6C"/>
  </w:style>
  <w:style w:type="character" w:customStyle="1" w:styleId="viiyi">
    <w:name w:val="viiyi"/>
    <w:basedOn w:val="a0"/>
    <w:rsid w:val="00446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cp:lastPrinted>2021-12-03T09:22:00Z</cp:lastPrinted>
  <dcterms:created xsi:type="dcterms:W3CDTF">2021-12-03T09:10:00Z</dcterms:created>
  <dcterms:modified xsi:type="dcterms:W3CDTF">2022-12-06T08:03:00Z</dcterms:modified>
</cp:coreProperties>
</file>