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47" w:rsidRPr="001E2347" w:rsidRDefault="001E2347" w:rsidP="00D6434C">
      <w:pPr>
        <w:spacing w:after="0" w:line="240" w:lineRule="auto"/>
        <w:jc w:val="center"/>
        <w:rPr>
          <w:rFonts w:ascii="Times New Roman" w:hAnsi="Times New Roman" w:cs="Times New Roman"/>
          <w:b/>
          <w:sz w:val="28"/>
          <w:szCs w:val="28"/>
          <w:lang w:val="en-US"/>
        </w:rPr>
      </w:pPr>
      <w:r w:rsidRPr="001E2347">
        <w:rPr>
          <w:rFonts w:ascii="Times New Roman" w:hAnsi="Times New Roman" w:cs="Times New Roman"/>
          <w:b/>
          <w:sz w:val="28"/>
          <w:szCs w:val="28"/>
          <w:lang w:val="en-US"/>
        </w:rPr>
        <w:t>The name of the academic discipline:</w:t>
      </w:r>
    </w:p>
    <w:p w:rsidR="001E2347" w:rsidRPr="001E2347" w:rsidRDefault="001E2347" w:rsidP="001E2347">
      <w:pPr>
        <w:spacing w:after="0" w:line="240" w:lineRule="auto"/>
        <w:jc w:val="center"/>
        <w:rPr>
          <w:rFonts w:ascii="Times New Roman" w:hAnsi="Times New Roman" w:cs="Times New Roman"/>
          <w:b/>
          <w:sz w:val="28"/>
          <w:szCs w:val="28"/>
          <w:lang w:val="en-US"/>
        </w:rPr>
      </w:pPr>
      <w:r w:rsidRPr="001E2347">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Economic Psychology</w:t>
      </w:r>
      <w:bookmarkEnd w:id="0"/>
      <w:r w:rsidRPr="001E2347">
        <w:rPr>
          <w:rFonts w:ascii="Times New Roman" w:hAnsi="Times New Roman" w:cs="Times New Roman"/>
          <w:b/>
          <w:sz w:val="28"/>
          <w:szCs w:val="28"/>
          <w:lang w:val="en-US"/>
        </w:rPr>
        <w:t>”</w:t>
      </w:r>
    </w:p>
    <w:p w:rsidR="001E2347" w:rsidRPr="001E2347" w:rsidRDefault="001E2347" w:rsidP="001E2347">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E2347" w:rsidRPr="001E2347"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color w:val="000000"/>
                <w:sz w:val="28"/>
                <w:szCs w:val="28"/>
                <w:lang w:val="en-US"/>
              </w:rPr>
            </w:pPr>
            <w:r w:rsidRPr="001E2347">
              <w:rPr>
                <w:rFonts w:ascii="Times New Roman" w:hAnsi="Times New Roman" w:cs="Times New Roman"/>
                <w:sz w:val="28"/>
                <w:szCs w:val="28"/>
                <w:lang w:val="en-US"/>
              </w:rPr>
              <w:t>1-23 01 04 Psychology</w:t>
            </w:r>
          </w:p>
        </w:tc>
      </w:tr>
      <w:tr w:rsidR="001E2347" w:rsidRPr="001E2347"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E2347" w:rsidRPr="005D3049" w:rsidRDefault="001E2347" w:rsidP="00B670C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p>
        </w:tc>
      </w:tr>
      <w:tr w:rsidR="001E2347" w:rsidRPr="001E2347"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E2347" w:rsidRPr="005D3049" w:rsidRDefault="001E2347" w:rsidP="00B670C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7 </w:t>
            </w:r>
          </w:p>
        </w:tc>
      </w:tr>
      <w:tr w:rsidR="001E2347" w:rsidRPr="001E2347"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E2347" w:rsidRPr="00FF52E9" w:rsidRDefault="001E2347" w:rsidP="00B670CC">
            <w:pPr>
              <w:spacing w:after="0" w:line="240" w:lineRule="auto"/>
              <w:contextualSpacing/>
              <w:rPr>
                <w:rFonts w:ascii="Times New Roman" w:hAnsi="Times New Roman" w:cs="Times New Roman"/>
                <w:sz w:val="28"/>
                <w:szCs w:val="28"/>
                <w:highlight w:val="yellow"/>
              </w:rPr>
            </w:pPr>
            <w:r>
              <w:rPr>
                <w:rFonts w:ascii="Times New Roman" w:hAnsi="Times New Roman" w:cs="Times New Roman"/>
                <w:sz w:val="28"/>
                <w:szCs w:val="28"/>
              </w:rPr>
              <w:t xml:space="preserve">52 </w:t>
            </w:r>
          </w:p>
        </w:tc>
      </w:tr>
      <w:tr w:rsidR="001E2347" w:rsidRPr="001E2347" w:rsidTr="001E2347">
        <w:tc>
          <w:tcPr>
            <w:tcW w:w="3227" w:type="dxa"/>
            <w:vMerge w:val="restart"/>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spacing w:after="0" w:line="240" w:lineRule="auto"/>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Lectures</w:t>
            </w:r>
          </w:p>
          <w:p w:rsidR="001E2347" w:rsidRPr="001E2347" w:rsidRDefault="001E2347" w:rsidP="001E2347">
            <w:pPr>
              <w:spacing w:after="0" w:line="240" w:lineRule="auto"/>
              <w:rPr>
                <w:rFonts w:ascii="Times New Roman" w:eastAsia="Calibri" w:hAnsi="Times New Roman" w:cs="Times New Roman"/>
                <w:b/>
                <w:sz w:val="28"/>
                <w:szCs w:val="28"/>
                <w:lang w:val="en-US"/>
              </w:rPr>
            </w:pPr>
            <w:r w:rsidRPr="001E2347">
              <w:rPr>
                <w:rFonts w:ascii="Times New Roman" w:hAnsi="Times New Roman" w:cs="Times New Roman"/>
                <w:b/>
                <w:sz w:val="28"/>
                <w:szCs w:val="28"/>
                <w:lang w:val="en-US"/>
              </w:rPr>
              <w:t xml:space="preserve">Seminar classes </w:t>
            </w:r>
          </w:p>
          <w:p w:rsidR="001E2347" w:rsidRPr="001E2347" w:rsidRDefault="001E2347" w:rsidP="001E2347">
            <w:pPr>
              <w:spacing w:after="0" w:line="240" w:lineRule="auto"/>
              <w:rPr>
                <w:rFonts w:ascii="Times New Roman" w:eastAsia="Calibri" w:hAnsi="Times New Roman" w:cs="Times New Roman"/>
                <w:b/>
                <w:color w:val="000000"/>
                <w:sz w:val="28"/>
                <w:szCs w:val="28"/>
                <w:lang w:val="en-US"/>
              </w:rPr>
            </w:pPr>
            <w:r w:rsidRPr="001E2347">
              <w:rPr>
                <w:rFonts w:ascii="Times New Roman" w:hAnsi="Times New Roman" w:cs="Times New Roman"/>
                <w:b/>
                <w:sz w:val="28"/>
                <w:szCs w:val="28"/>
                <w:lang w:val="en-US"/>
              </w:rPr>
              <w:t>Practical classes</w:t>
            </w:r>
          </w:p>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E2347" w:rsidRPr="005D3049" w:rsidRDefault="001E2347" w:rsidP="00B670C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26 </w:t>
            </w:r>
          </w:p>
        </w:tc>
      </w:tr>
      <w:tr w:rsidR="001E2347" w:rsidRPr="001E2347" w:rsidTr="001E2347">
        <w:tc>
          <w:tcPr>
            <w:tcW w:w="0" w:type="auto"/>
            <w:vMerge/>
            <w:tcBorders>
              <w:top w:val="single" w:sz="4" w:space="0" w:color="auto"/>
              <w:left w:val="single" w:sz="4" w:space="0" w:color="auto"/>
              <w:bottom w:val="single" w:sz="4" w:space="0" w:color="auto"/>
              <w:right w:val="single" w:sz="4" w:space="0" w:color="auto"/>
            </w:tcBorders>
            <w:vAlign w:val="center"/>
            <w:hideMark/>
          </w:tcPr>
          <w:p w:rsidR="001E2347" w:rsidRPr="001E2347" w:rsidRDefault="001E2347" w:rsidP="001E2347">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E2347" w:rsidRPr="005D3049" w:rsidRDefault="001E2347" w:rsidP="00B670C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26 </w:t>
            </w:r>
          </w:p>
        </w:tc>
      </w:tr>
      <w:tr w:rsidR="001E2347" w:rsidRPr="001E2347" w:rsidTr="001E2347">
        <w:tc>
          <w:tcPr>
            <w:tcW w:w="0" w:type="auto"/>
            <w:vMerge/>
            <w:tcBorders>
              <w:top w:val="single" w:sz="4" w:space="0" w:color="auto"/>
              <w:left w:val="single" w:sz="4" w:space="0" w:color="auto"/>
              <w:bottom w:val="single" w:sz="4" w:space="0" w:color="auto"/>
              <w:right w:val="single" w:sz="4" w:space="0" w:color="auto"/>
            </w:tcBorders>
            <w:vAlign w:val="center"/>
            <w:hideMark/>
          </w:tcPr>
          <w:p w:rsidR="001E2347" w:rsidRPr="001E2347" w:rsidRDefault="001E2347" w:rsidP="001E2347">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E2347" w:rsidRPr="005D3049" w:rsidRDefault="001E2347" w:rsidP="00B670C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r>
      <w:tr w:rsidR="001E2347" w:rsidRPr="001E2347" w:rsidTr="001E2347">
        <w:tc>
          <w:tcPr>
            <w:tcW w:w="0" w:type="auto"/>
            <w:vMerge/>
            <w:tcBorders>
              <w:top w:val="single" w:sz="4" w:space="0" w:color="auto"/>
              <w:left w:val="single" w:sz="4" w:space="0" w:color="auto"/>
              <w:bottom w:val="single" w:sz="4" w:space="0" w:color="auto"/>
              <w:right w:val="single" w:sz="4" w:space="0" w:color="auto"/>
            </w:tcBorders>
            <w:vAlign w:val="center"/>
            <w:hideMark/>
          </w:tcPr>
          <w:p w:rsidR="001E2347" w:rsidRPr="001E2347" w:rsidRDefault="001E2347" w:rsidP="001E2347">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E2347" w:rsidRPr="005D3049" w:rsidRDefault="001E2347" w:rsidP="00B670C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r>
      <w:tr w:rsidR="001E2347" w:rsidRPr="001E2347"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Form of the current assessment (</w:t>
            </w:r>
            <w:r w:rsidRPr="001E2347">
              <w:rPr>
                <w:rFonts w:ascii="Times New Roman" w:hAnsi="Times New Roman" w:cs="Times New Roman"/>
                <w:b/>
                <w:i/>
                <w:sz w:val="28"/>
                <w:szCs w:val="28"/>
                <w:lang w:val="en-US"/>
              </w:rPr>
              <w:t>credit/ graded credit /exam</w:t>
            </w:r>
            <w:r w:rsidRPr="001E2347">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color w:val="000000"/>
                <w:sz w:val="28"/>
                <w:szCs w:val="28"/>
                <w:lang w:val="en-US"/>
              </w:rPr>
            </w:pPr>
            <w:r w:rsidRPr="001E2347">
              <w:rPr>
                <w:rFonts w:ascii="Times New Roman" w:hAnsi="Times New Roman" w:cs="Times New Roman"/>
                <w:sz w:val="28"/>
                <w:szCs w:val="28"/>
                <w:lang w:val="en-US"/>
              </w:rPr>
              <w:t>credit</w:t>
            </w:r>
          </w:p>
        </w:tc>
      </w:tr>
      <w:tr w:rsidR="001E2347" w:rsidRPr="001E2347"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color w:val="000000"/>
                <w:sz w:val="28"/>
                <w:szCs w:val="28"/>
                <w:lang w:val="en-US"/>
              </w:rPr>
            </w:pPr>
            <w:r w:rsidRPr="001E2347">
              <w:rPr>
                <w:rFonts w:ascii="Times New Roman" w:hAnsi="Times New Roman" w:cs="Times New Roman"/>
                <w:sz w:val="28"/>
                <w:szCs w:val="28"/>
                <w:lang w:val="en-US"/>
              </w:rPr>
              <w:t>3</w:t>
            </w:r>
          </w:p>
        </w:tc>
      </w:tr>
      <w:tr w:rsidR="001E2347" w:rsidRPr="00D6434C" w:rsidTr="001E2347">
        <w:tc>
          <w:tcPr>
            <w:tcW w:w="3227"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jc w:val="both"/>
              <w:rPr>
                <w:rFonts w:ascii="Times New Roman" w:hAnsi="Times New Roman" w:cs="Times New Roman"/>
                <w:b/>
                <w:iCs/>
                <w:color w:val="000000"/>
                <w:w w:val="107"/>
                <w:sz w:val="28"/>
                <w:szCs w:val="28"/>
                <w:lang w:val="en-US"/>
              </w:rPr>
            </w:pPr>
            <w:r w:rsidRPr="001E2347">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widowControl w:val="0"/>
              <w:autoSpaceDE w:val="0"/>
              <w:autoSpaceDN w:val="0"/>
              <w:spacing w:after="0" w:line="240" w:lineRule="auto"/>
              <w:ind w:right="-2"/>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SC</w:t>
            </w:r>
            <w:r w:rsidRPr="001E2347">
              <w:rPr>
                <w:rFonts w:ascii="Times New Roman" w:hAnsi="Times New Roman" w:cs="Times New Roman"/>
                <w:sz w:val="28"/>
                <w:szCs w:val="28"/>
                <w:lang w:val="en-US"/>
              </w:rPr>
              <w:t>-11. Analyze human economic behavior and use the results obtained to improve the effectiveness of marketing communications.</w:t>
            </w:r>
          </w:p>
        </w:tc>
      </w:tr>
      <w:tr w:rsidR="001E2347" w:rsidRPr="00D6434C" w:rsidTr="001E2347">
        <w:tc>
          <w:tcPr>
            <w:tcW w:w="9570" w:type="dxa"/>
            <w:gridSpan w:val="2"/>
            <w:tcBorders>
              <w:top w:val="single" w:sz="4" w:space="0" w:color="auto"/>
              <w:left w:val="single" w:sz="4" w:space="0" w:color="auto"/>
              <w:bottom w:val="single" w:sz="4" w:space="0" w:color="auto"/>
              <w:right w:val="single" w:sz="4" w:space="0" w:color="auto"/>
            </w:tcBorders>
            <w:hideMark/>
          </w:tcPr>
          <w:p w:rsidR="001E2347" w:rsidRPr="001E2347" w:rsidRDefault="001E2347" w:rsidP="001E2347">
            <w:pPr>
              <w:spacing w:after="0" w:line="240" w:lineRule="auto"/>
              <w:jc w:val="center"/>
              <w:rPr>
                <w:rFonts w:ascii="Times New Roman" w:hAnsi="Times New Roman" w:cs="Times New Roman"/>
                <w:b/>
                <w:iCs/>
                <w:w w:val="107"/>
                <w:sz w:val="28"/>
                <w:szCs w:val="28"/>
                <w:lang w:val="en-US"/>
              </w:rPr>
            </w:pPr>
            <w:r w:rsidRPr="001E2347">
              <w:rPr>
                <w:rFonts w:ascii="Times New Roman" w:hAnsi="Times New Roman" w:cs="Times New Roman"/>
                <w:b/>
                <w:sz w:val="28"/>
                <w:szCs w:val="28"/>
                <w:lang w:val="en-US"/>
              </w:rPr>
              <w:t>Summary of the academic discipline:</w:t>
            </w:r>
          </w:p>
          <w:p w:rsidR="001E2347" w:rsidRPr="001E2347" w:rsidRDefault="001E2347" w:rsidP="001E234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1E2347">
              <w:rPr>
                <w:rFonts w:ascii="Times New Roman" w:hAnsi="Times New Roman" w:cs="Times New Roman"/>
                <w:sz w:val="28"/>
                <w:szCs w:val="28"/>
                <w:lang w:val="en-US"/>
              </w:rPr>
              <w:t>The study of the academic discipline "Economic Psychology" promotes the assimilation by students of the basic system of scientific knowledge in the field of economic psychology, the development of skills in theoretical analysis of problems of economic psychology that are relevant in the conditions of a transitional economy, the formation of skills in empirical research of economic phenomena at various levels of social life and practical readiness to carry out professional psychological functions in the field of production activities, as well as the improvement of the economic competence of students as subjects of economic activity.</w:t>
            </w:r>
          </w:p>
        </w:tc>
      </w:tr>
    </w:tbl>
    <w:p w:rsidR="001E2347" w:rsidRPr="001E2347" w:rsidRDefault="001E2347">
      <w:pPr>
        <w:spacing w:after="0" w:line="240" w:lineRule="auto"/>
        <w:contextualSpacing/>
        <w:rPr>
          <w:rFonts w:ascii="Times New Roman" w:hAnsi="Times New Roman" w:cs="Times New Roman"/>
          <w:b/>
          <w:sz w:val="28"/>
          <w:szCs w:val="28"/>
          <w:lang w:val="en-US"/>
        </w:rPr>
      </w:pPr>
    </w:p>
    <w:sectPr w:rsidR="001E2347" w:rsidRPr="001E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1E2347"/>
    <w:rsid w:val="00307EE6"/>
    <w:rsid w:val="00381363"/>
    <w:rsid w:val="006C0B77"/>
    <w:rsid w:val="008242FF"/>
    <w:rsid w:val="0082434F"/>
    <w:rsid w:val="00870751"/>
    <w:rsid w:val="00922C48"/>
    <w:rsid w:val="00A837E7"/>
    <w:rsid w:val="00AF4B5E"/>
    <w:rsid w:val="00B023B3"/>
    <w:rsid w:val="00B915B7"/>
    <w:rsid w:val="00D6434C"/>
    <w:rsid w:val="00DE70F7"/>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1E23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1E2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2025-05-27T22:20:00Z</dcterms:created>
  <dcterms:modified xsi:type="dcterms:W3CDTF">2025-05-27T22:20:00Z</dcterms:modified>
</cp:coreProperties>
</file>