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050" w:rsidRDefault="00146050" w:rsidP="00146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146050" w:rsidRDefault="00146050" w:rsidP="00146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«Социология права»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146050" w:rsidTr="001F4A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50" w:rsidRPr="00B1247B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5B0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1-2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4</w:t>
            </w:r>
            <w:r w:rsidRPr="001B45B0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 xml:space="preserve"> 01 0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2</w:t>
            </w:r>
            <w:r w:rsidRPr="001B45B0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Правоведение</w:t>
            </w:r>
          </w:p>
        </w:tc>
      </w:tr>
      <w:tr w:rsidR="00146050" w:rsidTr="001F4A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6050" w:rsidTr="001F4A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6050" w:rsidTr="001F4A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46050" w:rsidTr="001F4AE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46050" w:rsidTr="001F4A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46050" w:rsidTr="001F4A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050" w:rsidTr="001F4A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46050" w:rsidTr="001F4A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146050" w:rsidTr="001F4A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6050" w:rsidTr="001F4A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50" w:rsidRDefault="00146050" w:rsidP="001460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50" w:rsidRDefault="00146050" w:rsidP="0014605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Освоение учебной дисциплины «</w:t>
            </w:r>
            <w:r w:rsidRPr="00912CBC">
              <w:rPr>
                <w:rFonts w:ascii="Times New Roman" w:hAnsi="Times New Roman" w:cs="Times New Roman"/>
                <w:sz w:val="28"/>
                <w:szCs w:val="28"/>
              </w:rPr>
              <w:t>Социология права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 должно обеспечить формирование специализированных компетенций: применять фундаментальные знания о государстве и праве в правотворческой и правоприменительной деятельности; использовать современную методологию познания яв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лений правовой действительности</w:t>
            </w:r>
          </w:p>
        </w:tc>
      </w:tr>
      <w:tr w:rsidR="00146050" w:rsidTr="001F4AED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50" w:rsidRDefault="00146050" w:rsidP="001460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146050" w:rsidRPr="009E1FB1" w:rsidRDefault="00146050" w:rsidP="0014605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631">
              <w:rPr>
                <w:rFonts w:ascii="Times New Roman" w:hAnsi="Times New Roman"/>
                <w:sz w:val="28"/>
                <w:szCs w:val="28"/>
              </w:rPr>
              <w:t>«</w:t>
            </w:r>
            <w:r w:rsidRPr="00912CBC">
              <w:rPr>
                <w:rFonts w:ascii="Times New Roman" w:hAnsi="Times New Roman" w:cs="Times New Roman"/>
                <w:sz w:val="28"/>
                <w:szCs w:val="28"/>
              </w:rPr>
              <w:t>Социология права</w:t>
            </w:r>
            <w:r>
              <w:rPr>
                <w:rFonts w:ascii="Times New Roman" w:hAnsi="Times New Roman"/>
                <w:sz w:val="28"/>
                <w:szCs w:val="28"/>
              </w:rPr>
              <w:t>» -</w:t>
            </w:r>
            <w:r w:rsidRPr="00FD4631">
              <w:rPr>
                <w:rFonts w:ascii="Times New Roman" w:hAnsi="Times New Roman"/>
                <w:sz w:val="28"/>
                <w:szCs w:val="28"/>
              </w:rPr>
              <w:t xml:space="preserve"> учебная дисциплина, которая направлена на </w:t>
            </w:r>
            <w:r w:rsidRPr="006E3AB8">
              <w:rPr>
                <w:rFonts w:ascii="Times New Roman" w:hAnsi="Times New Roman"/>
                <w:sz w:val="28"/>
                <w:szCs w:val="28"/>
              </w:rPr>
              <w:t>приобретение студентами необходимых знаний о праве как социально детерминированном и социально действующем явлении и процессе</w:t>
            </w:r>
            <w:r w:rsidRPr="00FD4631">
              <w:rPr>
                <w:rFonts w:ascii="Times New Roman" w:hAnsi="Times New Roman"/>
                <w:sz w:val="28"/>
                <w:szCs w:val="28"/>
              </w:rPr>
              <w:t xml:space="preserve">. Предусматривается </w:t>
            </w:r>
            <w:r w:rsidRPr="006E3AB8">
              <w:rPr>
                <w:rFonts w:ascii="Times New Roman" w:hAnsi="Times New Roman"/>
                <w:sz w:val="28"/>
                <w:szCs w:val="28"/>
              </w:rPr>
              <w:t>изучение характера взаимодействия права с другими социальными явлениями и процессами; выявление социальных функций права; определение социального механизма действия права и его элементов; исследование факторов и условий, которые оказывают позитивное или негативное влияние на процесс реализации юридических положений на практике, и, соответственно, определение социальной эффективности права; разработка методологии и методики конкретных э</w:t>
            </w:r>
            <w:bookmarkStart w:id="0" w:name="_GoBack"/>
            <w:bookmarkEnd w:id="0"/>
            <w:r w:rsidRPr="006E3AB8">
              <w:rPr>
                <w:rFonts w:ascii="Times New Roman" w:hAnsi="Times New Roman"/>
                <w:sz w:val="28"/>
                <w:szCs w:val="28"/>
              </w:rPr>
              <w:t xml:space="preserve">мпирических исследований правовых явлений и др.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Освоение учебной дисциплины позволяет научиться </w:t>
            </w:r>
            <w:r w:rsidRPr="005D3021">
              <w:rPr>
                <w:rFonts w:ascii="Times New Roman" w:hAnsi="Times New Roman"/>
                <w:sz w:val="28"/>
                <w:szCs w:val="28"/>
              </w:rPr>
              <w:t>прогнозировать последствия принятия нормативных правовых актов и анализа правоприменительной практики, анализировать правотворческую и правоприменительную практики, выделяя те акты, которые не соответствуют объективным потребностям развития общества</w:t>
            </w:r>
            <w:r w:rsidRPr="00AA266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01203" w:rsidRDefault="00401203"/>
    <w:sectPr w:rsidR="0040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09"/>
    <w:rsid w:val="00146050"/>
    <w:rsid w:val="00401203"/>
    <w:rsid w:val="004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6758"/>
  <w15:chartTrackingRefBased/>
  <w15:docId w15:val="{75EB0F1A-7A2D-4047-A513-59ADAC6F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2022-11-02T09:35:00Z</dcterms:created>
  <dcterms:modified xsi:type="dcterms:W3CDTF">2022-11-02T09:36:00Z</dcterms:modified>
</cp:coreProperties>
</file>