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C1" w:rsidRDefault="009A64C1" w:rsidP="009A64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9A64C1" w:rsidRDefault="009A64C1" w:rsidP="009A64C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«Институциональная среда бизнеса»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9A64C1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1-26 02 02-01 «Бизнес-администрирование»</w:t>
            </w:r>
          </w:p>
        </w:tc>
      </w:tr>
      <w:tr w:rsidR="009A64C1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2, 3 </w:t>
            </w:r>
          </w:p>
        </w:tc>
      </w:tr>
      <w:tr w:rsidR="009A64C1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4, 5 </w:t>
            </w:r>
          </w:p>
        </w:tc>
      </w:tr>
      <w:tr w:rsidR="009A64C1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A64C1" w:rsidTr="003917E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A64C1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A64C1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A64C1" w:rsidTr="003917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1" w:rsidRDefault="009A64C1" w:rsidP="003917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64C1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Экзамен </w:t>
            </w:r>
          </w:p>
        </w:tc>
      </w:tr>
      <w:tr w:rsidR="009A64C1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A64C1" w:rsidTr="003917E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1" w:rsidRDefault="009A64C1" w:rsidP="003917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1" w:rsidRDefault="009A64C1" w:rsidP="009A64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>
              <w:rPr>
                <w:rFonts w:ascii="Times New Roman" w:hAnsi="Times New Roman"/>
                <w:sz w:val="28"/>
                <w:szCs w:val="28"/>
              </w:rPr>
              <w:t>«Институциональная среда бизнеса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должно обеспечить формирование специальных компетенций: п</w:t>
            </w:r>
            <w:r w:rsidRPr="00D45036">
              <w:rPr>
                <w:rFonts w:ascii="Times New Roman" w:hAnsi="Times New Roman"/>
                <w:sz w:val="28"/>
                <w:szCs w:val="28"/>
              </w:rPr>
              <w:t>онимать механизм и особенности функционирования инсти</w:t>
            </w:r>
            <w:r>
              <w:rPr>
                <w:rFonts w:ascii="Times New Roman" w:hAnsi="Times New Roman"/>
                <w:sz w:val="28"/>
                <w:szCs w:val="28"/>
              </w:rPr>
              <w:t>туциональной экономики, определя</w:t>
            </w:r>
            <w:r w:rsidRPr="00D45036">
              <w:rPr>
                <w:rFonts w:ascii="Times New Roman" w:hAnsi="Times New Roman"/>
                <w:sz w:val="28"/>
                <w:szCs w:val="28"/>
              </w:rPr>
              <w:t>ть пр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лемы и перспективы ее развития</w:t>
            </w:r>
          </w:p>
        </w:tc>
      </w:tr>
      <w:tr w:rsidR="009A64C1" w:rsidTr="003917EA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4C1" w:rsidRDefault="009A64C1" w:rsidP="003917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9A64C1" w:rsidRPr="00F13FFA" w:rsidRDefault="009A64C1" w:rsidP="003917E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«Институциональная среда бизнеса» - это учебная дисциплина, которая </w:t>
            </w:r>
            <w:r w:rsidRPr="00F13FFA">
              <w:rPr>
                <w:rFonts w:ascii="Times New Roman" w:hAnsi="Times New Roman"/>
                <w:sz w:val="28"/>
                <w:szCs w:val="28"/>
              </w:rPr>
              <w:t xml:space="preserve">раскрывает </w:t>
            </w:r>
            <w:r>
              <w:rPr>
                <w:rFonts w:ascii="Times New Roman" w:hAnsi="Times New Roman"/>
                <w:sz w:val="28"/>
                <w:szCs w:val="28"/>
              </w:rPr>
              <w:t>основы функционирования систем</w:t>
            </w:r>
            <w:r w:rsidRPr="00F13FFA">
              <w:rPr>
                <w:rFonts w:ascii="Times New Roman" w:hAnsi="Times New Roman"/>
                <w:sz w:val="28"/>
                <w:szCs w:val="28"/>
              </w:rPr>
              <w:t xml:space="preserve"> мер законодательного, исполнительного и контролирующего характера, осуществляемых государственными учреждениями и общественными организациями</w:t>
            </w:r>
            <w:r w:rsidRPr="00F13FFA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. </w:t>
            </w:r>
          </w:p>
          <w:p w:rsidR="009A64C1" w:rsidRPr="00F13FFA" w:rsidRDefault="009A64C1" w:rsidP="003917E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FFA">
              <w:rPr>
                <w:rFonts w:ascii="Times New Roman" w:hAnsi="Times New Roman"/>
                <w:sz w:val="28"/>
                <w:szCs w:val="28"/>
              </w:rPr>
              <w:t>Содержание учебной дисциплины включает работу по следующим направлениям:</w:t>
            </w:r>
          </w:p>
          <w:p w:rsidR="009A64C1" w:rsidRPr="00F13FFA" w:rsidRDefault="009A64C1" w:rsidP="00391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13FFA">
              <w:rPr>
                <w:rFonts w:ascii="Times New Roman" w:hAnsi="Times New Roman"/>
                <w:sz w:val="28"/>
                <w:szCs w:val="28"/>
              </w:rPr>
              <w:t>- изучение отраслевой и региональной структуры экономики;</w:t>
            </w:r>
          </w:p>
          <w:p w:rsidR="009A64C1" w:rsidRPr="00F13FFA" w:rsidRDefault="009A64C1" w:rsidP="00391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FFA">
              <w:rPr>
                <w:rFonts w:ascii="Times New Roman" w:hAnsi="Times New Roman"/>
                <w:sz w:val="28"/>
                <w:szCs w:val="28"/>
              </w:rPr>
              <w:t>- изучение деятельности органов местного управления в области экономики;</w:t>
            </w:r>
          </w:p>
          <w:p w:rsidR="009A64C1" w:rsidRPr="00F13FFA" w:rsidRDefault="009A64C1" w:rsidP="003917E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FFA">
              <w:rPr>
                <w:rFonts w:ascii="Times New Roman" w:hAnsi="Times New Roman"/>
                <w:sz w:val="28"/>
                <w:szCs w:val="28"/>
              </w:rPr>
              <w:t>- изучение принципов, форм и методов государственного регулирования;</w:t>
            </w:r>
          </w:p>
          <w:p w:rsidR="009A64C1" w:rsidRDefault="009A64C1" w:rsidP="003917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3FFA">
              <w:rPr>
                <w:rFonts w:ascii="Times New Roman" w:hAnsi="Times New Roman"/>
                <w:sz w:val="28"/>
                <w:szCs w:val="28"/>
              </w:rPr>
              <w:t>- формирование умений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навыков использования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эффективных приемов, способов и методов государственного регулирования экономики.</w:t>
            </w:r>
          </w:p>
        </w:tc>
      </w:tr>
    </w:tbl>
    <w:p w:rsidR="00E528F2" w:rsidRDefault="00E528F2"/>
    <w:sectPr w:rsidR="00E52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CD"/>
    <w:rsid w:val="002560CD"/>
    <w:rsid w:val="009A64C1"/>
    <w:rsid w:val="00E5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3436"/>
  <w15:chartTrackingRefBased/>
  <w15:docId w15:val="{275706B4-6947-4032-8E11-5B5D608A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4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2022-11-26T07:49:00Z</dcterms:created>
  <dcterms:modified xsi:type="dcterms:W3CDTF">2022-11-26T07:49:00Z</dcterms:modified>
</cp:coreProperties>
</file>