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719" w:rsidRPr="00BD1719" w:rsidRDefault="00BD1719" w:rsidP="00BD1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719">
        <w:rPr>
          <w:rFonts w:ascii="Times New Roman" w:eastAsia="Calibri" w:hAnsi="Times New Roman" w:cs="Times New Roman"/>
          <w:b/>
          <w:sz w:val="28"/>
          <w:szCs w:val="28"/>
        </w:rPr>
        <w:t>Наименование учебной дисциплины:</w:t>
      </w:r>
    </w:p>
    <w:p w:rsidR="00BD1719" w:rsidRPr="00BD1719" w:rsidRDefault="00BD1719" w:rsidP="00BD1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D1719">
        <w:rPr>
          <w:rFonts w:ascii="Times New Roman" w:eastAsia="Calibri" w:hAnsi="Times New Roman" w:cs="Times New Roman"/>
          <w:b/>
          <w:sz w:val="28"/>
          <w:szCs w:val="28"/>
        </w:rPr>
        <w:t>«Иностранный язык»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344"/>
      </w:tblGrid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BD1719" w:rsidRPr="00BD1719" w:rsidRDefault="00BD1719" w:rsidP="00BD1719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1-</w:t>
            </w:r>
            <w:r w:rsidR="00810016">
              <w:rPr>
                <w:rFonts w:ascii="Times New Roman" w:eastAsia="Calibri" w:hAnsi="Times New Roman" w:cs="Times New Roman"/>
                <w:sz w:val="28"/>
                <w:szCs w:val="28"/>
              </w:rPr>
              <w:t>26 03 01 Управление информационными ресурсами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BD1719" w:rsidRPr="00BD1719" w:rsidRDefault="002F203E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</w:t>
            </w:r>
            <w:r w:rsidR="00BD1719"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BD1719" w:rsidRPr="002F203E" w:rsidRDefault="002F203E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BD1719" w:rsidRPr="00BD1719" w:rsidTr="00E7153D">
        <w:tc>
          <w:tcPr>
            <w:tcW w:w="3227" w:type="dxa"/>
            <w:vMerge w:val="restart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Лекции</w:t>
            </w:r>
          </w:p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1719" w:rsidRPr="00BD1719" w:rsidTr="00E7153D">
        <w:tc>
          <w:tcPr>
            <w:tcW w:w="3227" w:type="dxa"/>
            <w:vMerge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1719" w:rsidRPr="00BD1719" w:rsidTr="00E7153D">
        <w:tc>
          <w:tcPr>
            <w:tcW w:w="3227" w:type="dxa"/>
            <w:vMerge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BD1719" w:rsidRPr="002F203E" w:rsidRDefault="002F203E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140</w:t>
            </w:r>
          </w:p>
        </w:tc>
      </w:tr>
      <w:tr w:rsidR="00BD1719" w:rsidRPr="00BD1719" w:rsidTr="00E7153D">
        <w:tc>
          <w:tcPr>
            <w:tcW w:w="3227" w:type="dxa"/>
            <w:vMerge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BD171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BD1719" w:rsidRPr="00BD1719" w:rsidRDefault="002F203E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 w:rsidR="00BD1719"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ачет/экзамен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BD1719" w:rsidRPr="00BD1719" w:rsidRDefault="00810016" w:rsidP="00BD171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3/3</w:t>
            </w:r>
          </w:p>
        </w:tc>
      </w:tr>
      <w:tr w:rsidR="00BD1719" w:rsidRPr="00BD1719" w:rsidTr="00E7153D">
        <w:tc>
          <w:tcPr>
            <w:tcW w:w="3227" w:type="dxa"/>
          </w:tcPr>
          <w:p w:rsidR="00BD1719" w:rsidRPr="00BD1719" w:rsidRDefault="00BD1719" w:rsidP="00BD17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BD1719" w:rsidRPr="00BD1719" w:rsidRDefault="00BD1719" w:rsidP="00BD171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Знать особенности системы изучаемого иностранного языка, социокультурные нормы бытового, делового и профессионального общения. Уметь понимать аутентичную иноязычную речь на слух, продуцировать устное монологическое высказывание, вести общение социокультурного и профессионального характера, читать и переводить литературу по изучаемой специальности. Владеть навыками перевода и реферирования профессионально ор</w:t>
            </w:r>
            <w:r w:rsidR="00810016">
              <w:rPr>
                <w:rFonts w:ascii="Times New Roman" w:eastAsia="Calibri" w:hAnsi="Times New Roman" w:cs="Times New Roman"/>
                <w:sz w:val="28"/>
                <w:szCs w:val="28"/>
              </w:rPr>
              <w:t>иентированных и научных текстов</w:t>
            </w:r>
            <w:bookmarkStart w:id="0" w:name="_GoBack"/>
            <w:bookmarkEnd w:id="0"/>
          </w:p>
        </w:tc>
      </w:tr>
      <w:tr w:rsidR="00BD1719" w:rsidRPr="00BD1719" w:rsidTr="00E7153D">
        <w:tc>
          <w:tcPr>
            <w:tcW w:w="9571" w:type="dxa"/>
            <w:gridSpan w:val="2"/>
          </w:tcPr>
          <w:p w:rsidR="00BD1719" w:rsidRPr="00BD1719" w:rsidRDefault="00BD1719" w:rsidP="00BD17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BD1719" w:rsidRPr="00BD1719" w:rsidRDefault="00BD1719" w:rsidP="00BD1719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учебной дисциплины «Иностранный язык» включает изучение сфер социально-бытового общения, социокультурного общения, учебно-познавательного общения, а также профессионального.</w:t>
            </w:r>
          </w:p>
          <w:p w:rsidR="00BD1719" w:rsidRPr="00BD1719" w:rsidRDefault="00BD1719" w:rsidP="00BD1719">
            <w:pPr>
              <w:shd w:val="clear" w:color="auto" w:fill="FFFFFF"/>
              <w:spacing w:after="0" w:line="240" w:lineRule="auto"/>
              <w:ind w:firstLine="703"/>
              <w:jc w:val="both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Изучение грамматического материала предлагается с опорой на коммуникативный и структурно-функциональный подход, уделяя внимание речевым структурам, используемым в той или иной сфере общения. Обучение произношению рекомендовано осуществлять в рамках акустического подхода, основное внимание уделяется совершенствованию </w:t>
            </w:r>
            <w:proofErr w:type="spellStart"/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>слухопроизносительных</w:t>
            </w:r>
            <w:proofErr w:type="spellEnd"/>
            <w:r w:rsidRPr="00BD17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навыков с опорой на имитационные упражнения и исключительно в контексте ситуаций общения.</w:t>
            </w:r>
          </w:p>
        </w:tc>
      </w:tr>
    </w:tbl>
    <w:p w:rsidR="00E244F9" w:rsidRDefault="00E244F9"/>
    <w:sectPr w:rsidR="00E2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CD"/>
    <w:rsid w:val="002F203E"/>
    <w:rsid w:val="00810016"/>
    <w:rsid w:val="00BD1719"/>
    <w:rsid w:val="00E244F9"/>
    <w:rsid w:val="00E5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3C0FC"/>
  <w15:docId w15:val="{8D073A1A-5C11-4791-A180-3FEDE92F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1301</Characters>
  <Application>Microsoft Office Word</Application>
  <DocSecurity>0</DocSecurity>
  <Lines>10</Lines>
  <Paragraphs>3</Paragraphs>
  <ScaleCrop>false</ScaleCrop>
  <Company>*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5</cp:revision>
  <dcterms:created xsi:type="dcterms:W3CDTF">2022-01-28T09:13:00Z</dcterms:created>
  <dcterms:modified xsi:type="dcterms:W3CDTF">2022-11-02T07:32:00Z</dcterms:modified>
</cp:coreProperties>
</file>