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C5D4A" w14:textId="5F19E76D" w:rsidR="004B6C34" w:rsidRPr="00074229" w:rsidRDefault="004B6C34" w:rsidP="00074229">
      <w:pPr>
        <w:spacing w:after="0" w:line="240" w:lineRule="auto"/>
        <w:jc w:val="center"/>
        <w:rPr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3983B66D" w14:textId="340C570E" w:rsidR="004B6C34" w:rsidRDefault="004B6C34" w:rsidP="004B6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4B6C34">
        <w:rPr>
          <w:rFonts w:ascii="Times New Roman" w:hAnsi="Times New Roman" w:cs="Times New Roman"/>
          <w:b/>
          <w:sz w:val="28"/>
          <w:szCs w:val="28"/>
          <w:lang w:val="en-US"/>
        </w:rPr>
        <w:t>Organization of educational activities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0CFA4593" w14:textId="77777777" w:rsidR="004B6C34" w:rsidRDefault="004B6C34" w:rsidP="004B6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4B6C34" w:rsidRPr="00074229" w14:paraId="5C93597F" w14:textId="77777777" w:rsidTr="004B6C3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C0EF" w14:textId="77777777" w:rsidR="004B6C34" w:rsidRPr="004B6C34" w:rsidRDefault="004B6C3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4B6C34">
              <w:rPr>
                <w:rStyle w:val="ab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9B4C" w14:textId="77777777" w:rsidR="004B6C34" w:rsidRPr="004B6C34" w:rsidRDefault="004B6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B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6-05-0114-01 Social, Pedagogical and Psychological Education</w:t>
            </w:r>
          </w:p>
        </w:tc>
      </w:tr>
      <w:tr w:rsidR="004B6C34" w14:paraId="4EDCC7F7" w14:textId="77777777" w:rsidTr="004B6C3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4165" w14:textId="77777777" w:rsidR="004B6C34" w:rsidRDefault="004B6C3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7485" w14:textId="622FD380" w:rsidR="004B6C34" w:rsidRDefault="004B6C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307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C34" w14:paraId="44F9C672" w14:textId="77777777" w:rsidTr="004B6C3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2AAC" w14:textId="77777777" w:rsidR="004B6C34" w:rsidRDefault="004B6C3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B717" w14:textId="0E9BBC1A" w:rsidR="004B6C34" w:rsidRDefault="004B6C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307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C34" w14:paraId="37E80D8D" w14:textId="77777777" w:rsidTr="004B6C3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DC21" w14:textId="77777777" w:rsidR="004B6C34" w:rsidRDefault="004B6C3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BA3A" w14:textId="1EA02EFA" w:rsidR="004B6C34" w:rsidRDefault="004B6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30704">
              <w:rPr>
                <w:rFonts w:ascii="Times New Roman" w:hAnsi="Times New Roman" w:cs="Times New Roman"/>
                <w:sz w:val="28"/>
                <w:szCs w:val="28"/>
              </w:rPr>
              <w:t xml:space="preserve">42 </w:t>
            </w:r>
          </w:p>
        </w:tc>
      </w:tr>
      <w:tr w:rsidR="004B6C34" w14:paraId="5A6A4B56" w14:textId="77777777" w:rsidTr="004B6C3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A2D4" w14:textId="77777777" w:rsidR="004B6C34" w:rsidRDefault="004B6C3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68DF793A" w14:textId="77777777" w:rsidR="004B6C34" w:rsidRDefault="004B6C3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603A9A95" w14:textId="77777777" w:rsidR="004B6C34" w:rsidRDefault="004B6C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43493147" w14:textId="77777777" w:rsidR="004B6C34" w:rsidRDefault="004B6C3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40E4" w14:textId="0E5E9440" w:rsidR="004B6C34" w:rsidRDefault="004B6C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30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</w:p>
        </w:tc>
      </w:tr>
      <w:tr w:rsidR="004B6C34" w14:paraId="625F0CFC" w14:textId="77777777" w:rsidTr="004B6C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FA49" w14:textId="77777777" w:rsidR="004B6C34" w:rsidRDefault="004B6C3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8668" w14:textId="498195B6" w:rsidR="004B6C34" w:rsidRDefault="004B6C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307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6C34" w14:paraId="130C7AC5" w14:textId="77777777" w:rsidTr="004B6C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0B24" w14:textId="77777777" w:rsidR="004B6C34" w:rsidRDefault="004B6C3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5DFC" w14:textId="782C7F0C" w:rsidR="004B6C34" w:rsidRDefault="004B6C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30704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B6C34" w14:paraId="6E16CAAF" w14:textId="77777777" w:rsidTr="004B6C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9275" w14:textId="77777777" w:rsidR="004B6C34" w:rsidRDefault="004B6C3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89DD" w14:textId="1507B54F" w:rsidR="004B6C34" w:rsidRDefault="004B6C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307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6C34" w14:paraId="76B781DE" w14:textId="77777777" w:rsidTr="004B6C3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8EE3" w14:textId="77777777" w:rsidR="004B6C34" w:rsidRDefault="004B6C3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8949" w14:textId="1A949574" w:rsidR="004B6C34" w:rsidRDefault="004B6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4B6C34" w14:paraId="36F443B7" w14:textId="77777777" w:rsidTr="004B6C3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255F" w14:textId="77777777" w:rsidR="004B6C34" w:rsidRDefault="004B6C3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93F0" w14:textId="77777777" w:rsidR="004B6C34" w:rsidRDefault="004B6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B6C34" w:rsidRPr="00074229" w14:paraId="38FDAB5F" w14:textId="77777777" w:rsidTr="004B6C3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A20A" w14:textId="77777777" w:rsidR="004B6C34" w:rsidRDefault="004B6C3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D280" w14:textId="4BFFF2E9" w:rsidR="004B6C34" w:rsidRPr="004B6C34" w:rsidRDefault="004B6C34" w:rsidP="004B6C34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4B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-11. Have the ability to develop and implement methods and technologies of self-organization and self-education, design trajectories of their professional growth and personal development.</w:t>
            </w:r>
          </w:p>
          <w:p w14:paraId="16B447DA" w14:textId="44F97CA5" w:rsidR="004B6C34" w:rsidRPr="004B6C34" w:rsidRDefault="004B6C34" w:rsidP="004B6C34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4B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-14. Be guided by regulatory legal acts in the field of education, develop educational and program documentation, work with various types of educational institution documents.</w:t>
            </w:r>
          </w:p>
          <w:p w14:paraId="6C133C50" w14:textId="6A11364E" w:rsidR="004B6C34" w:rsidRDefault="004B6C34" w:rsidP="004B6C34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B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4B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-1. Select, adapt and apply effective technologies for revealing and realizing the individual creative potential of students in educational institutions of various types.</w:t>
            </w:r>
          </w:p>
        </w:tc>
      </w:tr>
      <w:tr w:rsidR="004B6C34" w:rsidRPr="00074229" w14:paraId="277A492D" w14:textId="77777777" w:rsidTr="004B6C3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1AF9" w14:textId="77777777" w:rsidR="004B6C34" w:rsidRDefault="004B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10ABBCE5" w14:textId="61EEC938" w:rsidR="004B6C34" w:rsidRDefault="004B6C3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B6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content of the academic discipline includes a system of psychological and pedagogical knowledge about the essence of educational activity; the peculiarities of its organization with students, taking into account modern approaches to teaching; technologies for the formation of educational activity of students.</w:t>
            </w:r>
          </w:p>
        </w:tc>
      </w:tr>
    </w:tbl>
    <w:p w14:paraId="19560EBA" w14:textId="77777777" w:rsidR="004B6C34" w:rsidRDefault="004B6C34" w:rsidP="004B6C3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 w:eastAsia="en-US"/>
        </w:rPr>
      </w:pPr>
    </w:p>
    <w:sectPr w:rsidR="004B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ICC Times Uzb">
    <w:altName w:val="Arial"/>
    <w:charset w:val="CC"/>
    <w:family w:val="swiss"/>
    <w:pitch w:val="default"/>
    <w:sig w:usb0="00000201" w:usb1="00000000" w:usb2="00000000" w:usb3="00000000" w:csb0="00000004" w:csb1="00000000"/>
  </w:font>
  <w:font w:name="BalticaUzbek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imesUZ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UzKud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NDA Times UZ">
    <w:altName w:val="Arial"/>
    <w:charset w:val="00"/>
    <w:family w:val="swiss"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AC"/>
    <w:rsid w:val="000622DD"/>
    <w:rsid w:val="00074229"/>
    <w:rsid w:val="001425FB"/>
    <w:rsid w:val="001979EC"/>
    <w:rsid w:val="004B6C34"/>
    <w:rsid w:val="005867AC"/>
    <w:rsid w:val="007D5E59"/>
    <w:rsid w:val="007E2A1A"/>
    <w:rsid w:val="00CF267E"/>
    <w:rsid w:val="00D6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7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A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 w:cs="Times New Roman"/>
      <w:sz w:val="24"/>
      <w:szCs w:val="24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 w:cs="Times New Roman"/>
      <w:b/>
      <w:sz w:val="20"/>
      <w:szCs w:val="20"/>
      <w:lang w:eastAsia="en-US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 w:cs="Times New Roman"/>
      <w:b/>
      <w:sz w:val="28"/>
      <w:szCs w:val="20"/>
      <w:lang w:eastAsia="en-US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Абзац списка Знак"/>
    <w:link w:val="a3"/>
    <w:locked/>
    <w:rsid w:val="000622DD"/>
    <w:rPr>
      <w:rFonts w:ascii="TimesUZ" w:hAnsi="TimesUZ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A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 w:cs="Times New Roman"/>
      <w:sz w:val="24"/>
      <w:szCs w:val="24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 w:cs="Times New Roman"/>
      <w:b/>
      <w:sz w:val="20"/>
      <w:szCs w:val="20"/>
      <w:lang w:eastAsia="en-US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 w:cs="Times New Roman"/>
      <w:b/>
      <w:sz w:val="28"/>
      <w:szCs w:val="20"/>
      <w:lang w:eastAsia="en-US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Абзац списка Знак"/>
    <w:link w:val="a3"/>
    <w:locked/>
    <w:rsid w:val="000622DD"/>
    <w:rPr>
      <w:rFonts w:ascii="TimesUZ" w:hAnsi="TimesUZ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2025-05-28T00:47:00Z</dcterms:created>
  <dcterms:modified xsi:type="dcterms:W3CDTF">2025-05-28T00:47:00Z</dcterms:modified>
</cp:coreProperties>
</file>