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A" w:rsidRDefault="0088365A" w:rsidP="00C7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88365A" w:rsidRDefault="0088365A" w:rsidP="00883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88365A">
        <w:rPr>
          <w:rFonts w:ascii="Times New Roman" w:hAnsi="Times New Roman"/>
          <w:b/>
          <w:sz w:val="28"/>
          <w:szCs w:val="28"/>
          <w:lang w:val="en-US"/>
        </w:rPr>
        <w:t>Organization of entrepreneurial activity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88365A" w:rsidRDefault="0088365A" w:rsidP="008836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P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8365A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8365A" w:rsidTr="0088365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8365A" w:rsidRDefault="0088365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365A" w:rsidTr="00883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365A" w:rsidTr="00883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365A" w:rsidTr="008836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88365A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365A" w:rsidRPr="00C73A0E" w:rsidTr="008836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Pr="0088365A" w:rsidRDefault="0088365A" w:rsidP="0088365A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>Organization of entrepreneurial activity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ensure the formation of competencies: to show initiative and adapt to changes in professional activity, as well as special competencies: to make informed management decisions when organizing and implementing entrepreneurial activity, to evaluate the effectiveness and directions of business development</w:t>
            </w:r>
          </w:p>
        </w:tc>
      </w:tr>
      <w:tr w:rsidR="0088365A" w:rsidRPr="00C73A0E" w:rsidTr="0088365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5A" w:rsidRDefault="00883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88365A" w:rsidRDefault="0088365A" w:rsidP="0088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>Organization of entrepreneurial activity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includes work in the following areas: </w:t>
            </w:r>
          </w:p>
          <w:p w:rsidR="0088365A" w:rsidRDefault="0088365A" w:rsidP="0088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essence and characteristics of entrepreneurial activity; </w:t>
            </w:r>
          </w:p>
          <w:p w:rsidR="0088365A" w:rsidRDefault="0088365A" w:rsidP="0088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identification and assessment of entrepreneurial risks; </w:t>
            </w:r>
          </w:p>
          <w:p w:rsidR="0088365A" w:rsidRDefault="0088365A" w:rsidP="0088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analysis of the legal framework for regulating entrepreneurial activity; </w:t>
            </w:r>
          </w:p>
          <w:p w:rsidR="0088365A" w:rsidRPr="0088365A" w:rsidRDefault="0088365A" w:rsidP="008836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proofErr w:type="gramEnd"/>
            <w:r w:rsidRPr="0088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basics of business organization and its management.</w:t>
            </w:r>
          </w:p>
        </w:tc>
      </w:tr>
    </w:tbl>
    <w:p w:rsidR="0088365A" w:rsidRDefault="0088365A" w:rsidP="0088365A">
      <w:pPr>
        <w:rPr>
          <w:rFonts w:ascii="Times New Roman" w:hAnsi="Times New Roman" w:cstheme="minorBidi"/>
          <w:sz w:val="28"/>
          <w:szCs w:val="28"/>
          <w:lang w:val="en-US"/>
        </w:rPr>
      </w:pPr>
    </w:p>
    <w:p w:rsidR="00E528F2" w:rsidRPr="0088365A" w:rsidRDefault="00E528F2">
      <w:pPr>
        <w:rPr>
          <w:lang w:val="en-US"/>
        </w:rPr>
      </w:pPr>
    </w:p>
    <w:sectPr w:rsidR="00E528F2" w:rsidRPr="0088365A" w:rsidSect="000F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3"/>
    <w:rsid w:val="000F48C7"/>
    <w:rsid w:val="001611A7"/>
    <w:rsid w:val="00554736"/>
    <w:rsid w:val="005E12BF"/>
    <w:rsid w:val="006058D9"/>
    <w:rsid w:val="00691183"/>
    <w:rsid w:val="0088365A"/>
    <w:rsid w:val="00C73A0E"/>
    <w:rsid w:val="00CD4C0B"/>
    <w:rsid w:val="00E528F2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65A"/>
    <w:rPr>
      <w:b/>
      <w:bCs/>
    </w:rPr>
  </w:style>
  <w:style w:type="character" w:customStyle="1" w:styleId="rynqvb">
    <w:name w:val="rynqvb"/>
    <w:basedOn w:val="a0"/>
    <w:rsid w:val="0088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65A"/>
    <w:rPr>
      <w:b/>
      <w:bCs/>
    </w:rPr>
  </w:style>
  <w:style w:type="character" w:customStyle="1" w:styleId="rynqvb">
    <w:name w:val="rynqvb"/>
    <w:basedOn w:val="a0"/>
    <w:rsid w:val="0088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2025-07-18T11:52:00Z</dcterms:created>
  <dcterms:modified xsi:type="dcterms:W3CDTF">2025-07-18T11:52:00Z</dcterms:modified>
</cp:coreProperties>
</file>