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3C16" w:rsidRPr="00200E4A" w:rsidRDefault="00291B37" w:rsidP="00DA3C16">
      <w:pPr>
        <w:spacing w:after="12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The n</w:t>
      </w:r>
      <w:r w:rsidR="00DA3C16" w:rsidRPr="00200E4A">
        <w:rPr>
          <w:rFonts w:ascii="Times New Roman" w:hAnsi="Times New Roman" w:cs="Times New Roman"/>
          <w:b/>
          <w:sz w:val="28"/>
          <w:szCs w:val="28"/>
          <w:lang w:val="en-US"/>
        </w:rPr>
        <w:t>ame of the academic discipline:</w:t>
      </w:r>
    </w:p>
    <w:p w:rsidR="00DA3C16" w:rsidRDefault="00291B37" w:rsidP="00DA3C16">
      <w:pPr>
        <w:spacing w:after="12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w:t>
      </w:r>
      <w:bookmarkStart w:id="0" w:name="_GoBack"/>
      <w:r w:rsidR="00DA3C16" w:rsidRPr="00200E4A">
        <w:rPr>
          <w:rFonts w:ascii="Times New Roman" w:hAnsi="Times New Roman" w:cs="Times New Roman"/>
          <w:b/>
          <w:sz w:val="28"/>
          <w:szCs w:val="28"/>
          <w:lang w:val="en-US"/>
        </w:rPr>
        <w:t>History of political and legal doctrines</w:t>
      </w:r>
      <w:bookmarkEnd w:id="0"/>
      <w:r>
        <w:rPr>
          <w:rFonts w:ascii="Times New Roman" w:hAnsi="Times New Roman" w:cs="Times New Roman"/>
          <w:b/>
          <w:sz w:val="28"/>
          <w:szCs w:val="28"/>
          <w:lang w:val="en-US"/>
        </w:rPr>
        <w:t>”</w:t>
      </w:r>
    </w:p>
    <w:p w:rsidR="00DA3C16" w:rsidRPr="00200E4A" w:rsidRDefault="00DA3C16" w:rsidP="00DA3C16">
      <w:pPr>
        <w:spacing w:after="120" w:line="240" w:lineRule="auto"/>
        <w:jc w:val="center"/>
        <w:rPr>
          <w:rFonts w:ascii="Times New Roman" w:hAnsi="Times New Roman" w:cs="Times New Roman"/>
          <w:b/>
          <w:sz w:val="28"/>
          <w:szCs w:val="28"/>
          <w:lang w:val="en-US"/>
        </w:rPr>
      </w:pPr>
    </w:p>
    <w:tbl>
      <w:tblPr>
        <w:tblStyle w:val="a3"/>
        <w:tblW w:w="9747" w:type="dxa"/>
        <w:tblLook w:val="04A0" w:firstRow="1" w:lastRow="0" w:firstColumn="1" w:lastColumn="0" w:noHBand="0" w:noVBand="1"/>
      </w:tblPr>
      <w:tblGrid>
        <w:gridCol w:w="3227"/>
        <w:gridCol w:w="6520"/>
      </w:tblGrid>
      <w:tr w:rsidR="00291B37" w:rsidTr="003D04BC">
        <w:tc>
          <w:tcPr>
            <w:tcW w:w="3227" w:type="dxa"/>
            <w:tcBorders>
              <w:top w:val="single" w:sz="4" w:space="0" w:color="auto"/>
              <w:left w:val="single" w:sz="4" w:space="0" w:color="auto"/>
              <w:bottom w:val="single" w:sz="4" w:space="0" w:color="auto"/>
              <w:right w:val="single" w:sz="4" w:space="0" w:color="auto"/>
            </w:tcBorders>
            <w:hideMark/>
          </w:tcPr>
          <w:p w:rsidR="00291B37" w:rsidRPr="00291B37" w:rsidRDefault="00291B37">
            <w:pPr>
              <w:rPr>
                <w:rFonts w:ascii="Times New Roman" w:eastAsia="Calibri" w:hAnsi="Times New Roman" w:cs="Times New Roman"/>
                <w:b/>
                <w:sz w:val="28"/>
                <w:szCs w:val="28"/>
                <w:lang w:val="en-US"/>
              </w:rPr>
            </w:pPr>
            <w:r w:rsidRPr="00291B37">
              <w:rPr>
                <w:rStyle w:val="a6"/>
                <w:rFonts w:ascii="Times New Roman" w:hAnsi="Times New Roman" w:cs="Times New Roman"/>
                <w:sz w:val="28"/>
                <w:szCs w:val="28"/>
                <w:shd w:val="clear" w:color="auto" w:fill="FFFFFF"/>
                <w:lang w:val="en-US"/>
              </w:rPr>
              <w:t>Specialty code and name</w:t>
            </w:r>
          </w:p>
        </w:tc>
        <w:tc>
          <w:tcPr>
            <w:tcW w:w="6520" w:type="dxa"/>
            <w:tcBorders>
              <w:top w:val="single" w:sz="4" w:space="0" w:color="auto"/>
              <w:left w:val="single" w:sz="4" w:space="0" w:color="auto"/>
              <w:bottom w:val="single" w:sz="4" w:space="0" w:color="auto"/>
              <w:right w:val="single" w:sz="4" w:space="0" w:color="auto"/>
            </w:tcBorders>
            <w:hideMark/>
          </w:tcPr>
          <w:p w:rsidR="00291B37" w:rsidRPr="00200E4A" w:rsidRDefault="00291B37" w:rsidP="003D04BC">
            <w:pPr>
              <w:rPr>
                <w:rFonts w:ascii="Times New Roman" w:hAnsi="Times New Roman" w:cs="Times New Roman"/>
                <w:sz w:val="28"/>
                <w:szCs w:val="28"/>
                <w:lang w:val="en-US"/>
              </w:rPr>
            </w:pPr>
            <w:r>
              <w:rPr>
                <w:rFonts w:ascii="Times New Roman" w:eastAsia="Times New Roman" w:hAnsi="Times New Roman" w:cs="Times New Roman"/>
                <w:sz w:val="28"/>
                <w:szCs w:val="28"/>
              </w:rPr>
              <w:t xml:space="preserve">6-05-0421-01 </w:t>
            </w:r>
            <w:r>
              <w:rPr>
                <w:rFonts w:ascii="Times New Roman" w:eastAsia="Times New Roman" w:hAnsi="Times New Roman" w:cs="Times New Roman"/>
                <w:sz w:val="28"/>
                <w:szCs w:val="28"/>
                <w:lang w:val="en-US"/>
              </w:rPr>
              <w:t>Jurisprudence</w:t>
            </w:r>
          </w:p>
        </w:tc>
      </w:tr>
      <w:tr w:rsidR="00291B37" w:rsidTr="003D04BC">
        <w:tc>
          <w:tcPr>
            <w:tcW w:w="3227" w:type="dxa"/>
            <w:tcBorders>
              <w:top w:val="single" w:sz="4" w:space="0" w:color="auto"/>
              <w:left w:val="single" w:sz="4" w:space="0" w:color="auto"/>
              <w:bottom w:val="single" w:sz="4" w:space="0" w:color="auto"/>
              <w:right w:val="single" w:sz="4" w:space="0" w:color="auto"/>
            </w:tcBorders>
            <w:hideMark/>
          </w:tcPr>
          <w:p w:rsidR="00291B37" w:rsidRDefault="00291B37">
            <w:pPr>
              <w:rPr>
                <w:rFonts w:ascii="Times New Roman" w:eastAsia="Calibri" w:hAnsi="Times New Roman" w:cs="Times New Roman"/>
                <w:b/>
                <w:sz w:val="28"/>
                <w:szCs w:val="28"/>
                <w:lang w:val="en-US"/>
              </w:rPr>
            </w:pPr>
            <w:r>
              <w:rPr>
                <w:rFonts w:ascii="Times New Roman" w:hAnsi="Times New Roman" w:cs="Times New Roman"/>
                <w:b/>
                <w:sz w:val="28"/>
                <w:szCs w:val="28"/>
                <w:lang w:val="en-US"/>
              </w:rPr>
              <w:t>Year of study</w:t>
            </w:r>
          </w:p>
        </w:tc>
        <w:tc>
          <w:tcPr>
            <w:tcW w:w="6520" w:type="dxa"/>
            <w:tcBorders>
              <w:top w:val="single" w:sz="4" w:space="0" w:color="auto"/>
              <w:left w:val="single" w:sz="4" w:space="0" w:color="auto"/>
              <w:bottom w:val="single" w:sz="4" w:space="0" w:color="auto"/>
              <w:right w:val="single" w:sz="4" w:space="0" w:color="auto"/>
            </w:tcBorders>
            <w:hideMark/>
          </w:tcPr>
          <w:p w:rsidR="00291B37" w:rsidRDefault="00291B37" w:rsidP="003D04BC">
            <w:pPr>
              <w:rPr>
                <w:rFonts w:ascii="Times New Roman" w:hAnsi="Times New Roman" w:cs="Times New Roman"/>
                <w:sz w:val="28"/>
                <w:szCs w:val="28"/>
              </w:rPr>
            </w:pPr>
            <w:r>
              <w:rPr>
                <w:rFonts w:ascii="Times New Roman" w:hAnsi="Times New Roman" w:cs="Times New Roman"/>
                <w:sz w:val="28"/>
                <w:szCs w:val="28"/>
              </w:rPr>
              <w:t>2</w:t>
            </w:r>
          </w:p>
        </w:tc>
      </w:tr>
      <w:tr w:rsidR="00291B37" w:rsidTr="003D04BC">
        <w:tc>
          <w:tcPr>
            <w:tcW w:w="3227" w:type="dxa"/>
            <w:tcBorders>
              <w:top w:val="single" w:sz="4" w:space="0" w:color="auto"/>
              <w:left w:val="single" w:sz="4" w:space="0" w:color="auto"/>
              <w:bottom w:val="single" w:sz="4" w:space="0" w:color="auto"/>
              <w:right w:val="single" w:sz="4" w:space="0" w:color="auto"/>
            </w:tcBorders>
            <w:hideMark/>
          </w:tcPr>
          <w:p w:rsidR="00291B37" w:rsidRDefault="00291B37">
            <w:pPr>
              <w:rPr>
                <w:rFonts w:ascii="Times New Roman" w:eastAsia="Calibri" w:hAnsi="Times New Roman" w:cs="Times New Roman"/>
                <w:b/>
                <w:sz w:val="28"/>
                <w:szCs w:val="28"/>
                <w:lang w:val="en-US"/>
              </w:rPr>
            </w:pPr>
            <w:r>
              <w:rPr>
                <w:rFonts w:ascii="Times New Roman" w:hAnsi="Times New Roman" w:cs="Times New Roman"/>
                <w:b/>
                <w:sz w:val="28"/>
                <w:szCs w:val="28"/>
                <w:lang w:val="en-US"/>
              </w:rPr>
              <w:t>Semester of study</w:t>
            </w:r>
          </w:p>
        </w:tc>
        <w:tc>
          <w:tcPr>
            <w:tcW w:w="6520" w:type="dxa"/>
            <w:tcBorders>
              <w:top w:val="single" w:sz="4" w:space="0" w:color="auto"/>
              <w:left w:val="single" w:sz="4" w:space="0" w:color="auto"/>
              <w:bottom w:val="single" w:sz="4" w:space="0" w:color="auto"/>
              <w:right w:val="single" w:sz="4" w:space="0" w:color="auto"/>
            </w:tcBorders>
            <w:hideMark/>
          </w:tcPr>
          <w:p w:rsidR="00291B37" w:rsidRDefault="00291B37" w:rsidP="003D04BC">
            <w:pPr>
              <w:rPr>
                <w:rFonts w:ascii="Times New Roman" w:hAnsi="Times New Roman" w:cs="Times New Roman"/>
                <w:sz w:val="28"/>
                <w:szCs w:val="28"/>
              </w:rPr>
            </w:pPr>
            <w:r>
              <w:rPr>
                <w:rFonts w:ascii="Times New Roman" w:hAnsi="Times New Roman" w:cs="Times New Roman"/>
                <w:sz w:val="28"/>
                <w:szCs w:val="28"/>
              </w:rPr>
              <w:t>3</w:t>
            </w:r>
          </w:p>
        </w:tc>
      </w:tr>
      <w:tr w:rsidR="00291B37" w:rsidTr="003D04BC">
        <w:tc>
          <w:tcPr>
            <w:tcW w:w="3227" w:type="dxa"/>
            <w:tcBorders>
              <w:top w:val="single" w:sz="4" w:space="0" w:color="auto"/>
              <w:left w:val="single" w:sz="4" w:space="0" w:color="auto"/>
              <w:bottom w:val="single" w:sz="4" w:space="0" w:color="auto"/>
              <w:right w:val="single" w:sz="4" w:space="0" w:color="auto"/>
            </w:tcBorders>
            <w:hideMark/>
          </w:tcPr>
          <w:p w:rsidR="00291B37" w:rsidRDefault="00291B37">
            <w:pPr>
              <w:rPr>
                <w:rFonts w:ascii="Times New Roman" w:eastAsia="Calibri" w:hAnsi="Times New Roman" w:cs="Times New Roman"/>
                <w:b/>
                <w:sz w:val="28"/>
                <w:szCs w:val="28"/>
                <w:lang w:val="en-US"/>
              </w:rPr>
            </w:pPr>
            <w:r>
              <w:rPr>
                <w:rFonts w:ascii="Times New Roman" w:hAnsi="Times New Roman" w:cs="Times New Roman"/>
                <w:b/>
                <w:sz w:val="28"/>
                <w:szCs w:val="28"/>
                <w:lang w:val="en-US"/>
              </w:rPr>
              <w:t>Number of in-class academic hours:</w:t>
            </w:r>
          </w:p>
        </w:tc>
        <w:tc>
          <w:tcPr>
            <w:tcW w:w="6520" w:type="dxa"/>
            <w:tcBorders>
              <w:top w:val="single" w:sz="4" w:space="0" w:color="auto"/>
              <w:left w:val="single" w:sz="4" w:space="0" w:color="auto"/>
              <w:bottom w:val="single" w:sz="4" w:space="0" w:color="auto"/>
              <w:right w:val="single" w:sz="4" w:space="0" w:color="auto"/>
            </w:tcBorders>
            <w:hideMark/>
          </w:tcPr>
          <w:p w:rsidR="00291B37" w:rsidRPr="00B14A3B" w:rsidRDefault="00291B37" w:rsidP="003D04BC">
            <w:pPr>
              <w:rPr>
                <w:rFonts w:ascii="Times New Roman" w:hAnsi="Times New Roman" w:cs="Times New Roman"/>
                <w:sz w:val="28"/>
                <w:szCs w:val="28"/>
                <w:highlight w:val="yellow"/>
              </w:rPr>
            </w:pPr>
            <w:r>
              <w:rPr>
                <w:rFonts w:ascii="Times New Roman" w:hAnsi="Times New Roman" w:cs="Times New Roman"/>
                <w:sz w:val="28"/>
                <w:szCs w:val="28"/>
              </w:rPr>
              <w:t>32</w:t>
            </w:r>
          </w:p>
        </w:tc>
      </w:tr>
      <w:tr w:rsidR="00291B37" w:rsidTr="003D04BC">
        <w:tc>
          <w:tcPr>
            <w:tcW w:w="3227" w:type="dxa"/>
            <w:vMerge w:val="restart"/>
            <w:tcBorders>
              <w:top w:val="single" w:sz="4" w:space="0" w:color="auto"/>
              <w:left w:val="single" w:sz="4" w:space="0" w:color="auto"/>
              <w:bottom w:val="single" w:sz="4" w:space="0" w:color="auto"/>
              <w:right w:val="single" w:sz="4" w:space="0" w:color="auto"/>
            </w:tcBorders>
            <w:hideMark/>
          </w:tcPr>
          <w:p w:rsidR="00291B37" w:rsidRDefault="00291B37">
            <w:pPr>
              <w:rPr>
                <w:rFonts w:ascii="Times New Roman" w:eastAsia="Calibri" w:hAnsi="Times New Roman" w:cs="Times New Roman"/>
                <w:b/>
                <w:sz w:val="28"/>
                <w:szCs w:val="28"/>
                <w:lang w:val="en-US"/>
              </w:rPr>
            </w:pPr>
            <w:r>
              <w:rPr>
                <w:rFonts w:ascii="Times New Roman" w:hAnsi="Times New Roman" w:cs="Times New Roman"/>
                <w:b/>
                <w:sz w:val="28"/>
                <w:szCs w:val="28"/>
                <w:lang w:val="en-US"/>
              </w:rPr>
              <w:t>Lectures</w:t>
            </w:r>
          </w:p>
          <w:p w:rsidR="00291B37" w:rsidRDefault="00291B37">
            <w:pPr>
              <w:rPr>
                <w:rFonts w:ascii="Times New Roman" w:hAnsi="Times New Roman" w:cs="Times New Roman"/>
                <w:b/>
                <w:sz w:val="28"/>
                <w:szCs w:val="28"/>
                <w:lang w:val="en-US"/>
              </w:rPr>
            </w:pPr>
            <w:r>
              <w:rPr>
                <w:rFonts w:ascii="Times New Roman" w:hAnsi="Times New Roman" w:cs="Times New Roman"/>
                <w:b/>
                <w:sz w:val="28"/>
                <w:szCs w:val="28"/>
                <w:lang w:val="en-US"/>
              </w:rPr>
              <w:t xml:space="preserve">Seminar classes </w:t>
            </w:r>
          </w:p>
          <w:p w:rsidR="00291B37" w:rsidRDefault="00291B37">
            <w:pPr>
              <w:rPr>
                <w:rFonts w:ascii="Times New Roman" w:eastAsiaTheme="minorEastAsia" w:hAnsi="Times New Roman" w:cs="Times New Roman"/>
                <w:b/>
                <w:sz w:val="28"/>
                <w:szCs w:val="28"/>
                <w:lang w:val="en-US"/>
              </w:rPr>
            </w:pPr>
            <w:r>
              <w:rPr>
                <w:rFonts w:ascii="Times New Roman" w:hAnsi="Times New Roman" w:cs="Times New Roman"/>
                <w:b/>
                <w:sz w:val="28"/>
                <w:szCs w:val="28"/>
                <w:lang w:val="en-US"/>
              </w:rPr>
              <w:t>Practical classes</w:t>
            </w:r>
          </w:p>
          <w:p w:rsidR="00291B37" w:rsidRDefault="00291B37">
            <w:pPr>
              <w:rPr>
                <w:rFonts w:ascii="Times New Roman" w:eastAsia="Calibri" w:hAnsi="Times New Roman" w:cs="Times New Roman"/>
                <w:b/>
                <w:sz w:val="28"/>
                <w:szCs w:val="28"/>
                <w:lang w:val="en-US"/>
              </w:rPr>
            </w:pPr>
            <w:r>
              <w:rPr>
                <w:rFonts w:ascii="Times New Roman" w:hAnsi="Times New Roman" w:cs="Times New Roman"/>
                <w:b/>
                <w:sz w:val="28"/>
                <w:szCs w:val="28"/>
                <w:lang w:val="en-US"/>
              </w:rPr>
              <w:t>Laboratory classes</w:t>
            </w:r>
          </w:p>
        </w:tc>
        <w:tc>
          <w:tcPr>
            <w:tcW w:w="6520" w:type="dxa"/>
            <w:tcBorders>
              <w:top w:val="single" w:sz="4" w:space="0" w:color="auto"/>
              <w:left w:val="single" w:sz="4" w:space="0" w:color="auto"/>
              <w:bottom w:val="single" w:sz="4" w:space="0" w:color="auto"/>
              <w:right w:val="single" w:sz="4" w:space="0" w:color="auto"/>
            </w:tcBorders>
            <w:hideMark/>
          </w:tcPr>
          <w:p w:rsidR="00291B37" w:rsidRPr="00B14A3B" w:rsidRDefault="00291B37" w:rsidP="003D04BC">
            <w:pPr>
              <w:rPr>
                <w:rFonts w:ascii="Times New Roman" w:hAnsi="Times New Roman" w:cs="Times New Roman"/>
                <w:sz w:val="28"/>
                <w:szCs w:val="28"/>
              </w:rPr>
            </w:pPr>
            <w:r>
              <w:rPr>
                <w:rFonts w:ascii="Times New Roman" w:hAnsi="Times New Roman" w:cs="Times New Roman"/>
                <w:sz w:val="28"/>
                <w:szCs w:val="28"/>
              </w:rPr>
              <w:t>20</w:t>
            </w:r>
          </w:p>
        </w:tc>
      </w:tr>
      <w:tr w:rsidR="00291B37" w:rsidTr="003E1C2E">
        <w:tc>
          <w:tcPr>
            <w:tcW w:w="0" w:type="auto"/>
            <w:vMerge/>
            <w:tcBorders>
              <w:top w:val="single" w:sz="4" w:space="0" w:color="auto"/>
              <w:left w:val="single" w:sz="4" w:space="0" w:color="auto"/>
              <w:bottom w:val="single" w:sz="4" w:space="0" w:color="auto"/>
              <w:right w:val="single" w:sz="4" w:space="0" w:color="auto"/>
            </w:tcBorders>
            <w:vAlign w:val="center"/>
            <w:hideMark/>
          </w:tcPr>
          <w:p w:rsidR="00291B37" w:rsidRDefault="00291B37" w:rsidP="003D04BC">
            <w:pPr>
              <w:rPr>
                <w:rFonts w:ascii="Times New Roman" w:hAnsi="Times New Roman" w:cs="Times New Roman"/>
                <w:b/>
                <w:sz w:val="28"/>
                <w:szCs w:val="28"/>
              </w:rPr>
            </w:pPr>
          </w:p>
        </w:tc>
        <w:tc>
          <w:tcPr>
            <w:tcW w:w="6520" w:type="dxa"/>
            <w:tcBorders>
              <w:top w:val="single" w:sz="4" w:space="0" w:color="auto"/>
              <w:left w:val="single" w:sz="4" w:space="0" w:color="auto"/>
              <w:bottom w:val="single" w:sz="4" w:space="0" w:color="auto"/>
              <w:right w:val="single" w:sz="4" w:space="0" w:color="auto"/>
            </w:tcBorders>
            <w:hideMark/>
          </w:tcPr>
          <w:p w:rsidR="00291B37" w:rsidRPr="00B14A3B" w:rsidRDefault="00291B37" w:rsidP="003D04BC">
            <w:pPr>
              <w:rPr>
                <w:rFonts w:ascii="Times New Roman" w:hAnsi="Times New Roman" w:cs="Times New Roman"/>
                <w:sz w:val="28"/>
                <w:szCs w:val="28"/>
              </w:rPr>
            </w:pPr>
            <w:r w:rsidRPr="00B14A3B">
              <w:rPr>
                <w:rFonts w:ascii="Times New Roman" w:hAnsi="Times New Roman" w:cs="Times New Roman"/>
                <w:sz w:val="28"/>
                <w:szCs w:val="28"/>
              </w:rPr>
              <w:t>12</w:t>
            </w:r>
          </w:p>
        </w:tc>
      </w:tr>
      <w:tr w:rsidR="00291B37" w:rsidTr="003E1C2E">
        <w:tc>
          <w:tcPr>
            <w:tcW w:w="0" w:type="auto"/>
            <w:vMerge/>
            <w:tcBorders>
              <w:top w:val="single" w:sz="4" w:space="0" w:color="auto"/>
              <w:left w:val="single" w:sz="4" w:space="0" w:color="auto"/>
              <w:bottom w:val="single" w:sz="4" w:space="0" w:color="auto"/>
              <w:right w:val="single" w:sz="4" w:space="0" w:color="auto"/>
            </w:tcBorders>
            <w:vAlign w:val="center"/>
            <w:hideMark/>
          </w:tcPr>
          <w:p w:rsidR="00291B37" w:rsidRDefault="00291B37" w:rsidP="003D04BC">
            <w:pPr>
              <w:rPr>
                <w:rFonts w:ascii="Times New Roman" w:hAnsi="Times New Roman" w:cs="Times New Roman"/>
                <w:b/>
                <w:sz w:val="28"/>
                <w:szCs w:val="28"/>
              </w:rPr>
            </w:pPr>
          </w:p>
        </w:tc>
        <w:tc>
          <w:tcPr>
            <w:tcW w:w="6520" w:type="dxa"/>
            <w:tcBorders>
              <w:top w:val="single" w:sz="4" w:space="0" w:color="auto"/>
              <w:left w:val="single" w:sz="4" w:space="0" w:color="auto"/>
              <w:bottom w:val="single" w:sz="4" w:space="0" w:color="auto"/>
              <w:right w:val="single" w:sz="4" w:space="0" w:color="auto"/>
            </w:tcBorders>
            <w:hideMark/>
          </w:tcPr>
          <w:p w:rsidR="00291B37" w:rsidRDefault="00291B37" w:rsidP="003D04BC">
            <w:pPr>
              <w:rPr>
                <w:rFonts w:ascii="Times New Roman" w:hAnsi="Times New Roman" w:cs="Times New Roman"/>
                <w:sz w:val="28"/>
                <w:szCs w:val="28"/>
              </w:rPr>
            </w:pPr>
            <w:r>
              <w:rPr>
                <w:rFonts w:ascii="Times New Roman" w:hAnsi="Times New Roman" w:cs="Times New Roman"/>
                <w:sz w:val="28"/>
                <w:szCs w:val="28"/>
              </w:rPr>
              <w:t>-</w:t>
            </w:r>
          </w:p>
        </w:tc>
      </w:tr>
      <w:tr w:rsidR="00291B37" w:rsidTr="003E1C2E">
        <w:tc>
          <w:tcPr>
            <w:tcW w:w="0" w:type="auto"/>
            <w:vMerge/>
            <w:tcBorders>
              <w:top w:val="single" w:sz="4" w:space="0" w:color="auto"/>
              <w:left w:val="single" w:sz="4" w:space="0" w:color="auto"/>
              <w:bottom w:val="single" w:sz="4" w:space="0" w:color="auto"/>
              <w:right w:val="single" w:sz="4" w:space="0" w:color="auto"/>
            </w:tcBorders>
            <w:vAlign w:val="center"/>
            <w:hideMark/>
          </w:tcPr>
          <w:p w:rsidR="00291B37" w:rsidRDefault="00291B37" w:rsidP="003D04BC">
            <w:pPr>
              <w:rPr>
                <w:rFonts w:ascii="Times New Roman" w:hAnsi="Times New Roman" w:cs="Times New Roman"/>
                <w:b/>
                <w:sz w:val="28"/>
                <w:szCs w:val="28"/>
              </w:rPr>
            </w:pPr>
          </w:p>
        </w:tc>
        <w:tc>
          <w:tcPr>
            <w:tcW w:w="6520" w:type="dxa"/>
            <w:tcBorders>
              <w:top w:val="single" w:sz="4" w:space="0" w:color="auto"/>
              <w:left w:val="single" w:sz="4" w:space="0" w:color="auto"/>
              <w:bottom w:val="single" w:sz="4" w:space="0" w:color="auto"/>
              <w:right w:val="single" w:sz="4" w:space="0" w:color="auto"/>
            </w:tcBorders>
            <w:hideMark/>
          </w:tcPr>
          <w:p w:rsidR="00291B37" w:rsidRDefault="00291B37" w:rsidP="003D04BC">
            <w:pPr>
              <w:rPr>
                <w:rFonts w:ascii="Times New Roman" w:hAnsi="Times New Roman" w:cs="Times New Roman"/>
                <w:sz w:val="28"/>
                <w:szCs w:val="28"/>
              </w:rPr>
            </w:pPr>
            <w:r>
              <w:rPr>
                <w:rFonts w:ascii="Times New Roman" w:hAnsi="Times New Roman" w:cs="Times New Roman"/>
                <w:sz w:val="28"/>
                <w:szCs w:val="28"/>
              </w:rPr>
              <w:t>-</w:t>
            </w:r>
          </w:p>
        </w:tc>
      </w:tr>
      <w:tr w:rsidR="00291B37" w:rsidTr="003D04BC">
        <w:tc>
          <w:tcPr>
            <w:tcW w:w="3227" w:type="dxa"/>
            <w:tcBorders>
              <w:top w:val="single" w:sz="4" w:space="0" w:color="auto"/>
              <w:left w:val="single" w:sz="4" w:space="0" w:color="auto"/>
              <w:bottom w:val="single" w:sz="4" w:space="0" w:color="auto"/>
              <w:right w:val="single" w:sz="4" w:space="0" w:color="auto"/>
            </w:tcBorders>
            <w:hideMark/>
          </w:tcPr>
          <w:p w:rsidR="00291B37" w:rsidRDefault="00291B37">
            <w:pPr>
              <w:rPr>
                <w:rFonts w:ascii="Times New Roman" w:eastAsia="Calibri" w:hAnsi="Times New Roman" w:cs="Times New Roman"/>
                <w:b/>
                <w:sz w:val="28"/>
                <w:szCs w:val="28"/>
                <w:lang w:val="en-US"/>
              </w:rPr>
            </w:pPr>
            <w:r>
              <w:rPr>
                <w:rFonts w:ascii="Times New Roman" w:hAnsi="Times New Roman" w:cs="Times New Roman"/>
                <w:b/>
                <w:sz w:val="28"/>
                <w:szCs w:val="28"/>
                <w:lang w:val="en-US"/>
              </w:rPr>
              <w:t>Form of the current assessment (</w:t>
            </w:r>
            <w:r>
              <w:rPr>
                <w:rFonts w:ascii="Times New Roman" w:hAnsi="Times New Roman" w:cs="Times New Roman"/>
                <w:b/>
                <w:i/>
                <w:sz w:val="28"/>
                <w:szCs w:val="28"/>
                <w:lang w:val="en-US"/>
              </w:rPr>
              <w:t>credit/ graded credit /exam</w:t>
            </w:r>
            <w:r>
              <w:rPr>
                <w:rFonts w:ascii="Times New Roman" w:hAnsi="Times New Roman" w:cs="Times New Roman"/>
                <w:b/>
                <w:sz w:val="28"/>
                <w:szCs w:val="28"/>
                <w:lang w:val="en-US"/>
              </w:rPr>
              <w:t>)</w:t>
            </w:r>
          </w:p>
        </w:tc>
        <w:tc>
          <w:tcPr>
            <w:tcW w:w="6520" w:type="dxa"/>
            <w:tcBorders>
              <w:top w:val="single" w:sz="4" w:space="0" w:color="auto"/>
              <w:left w:val="single" w:sz="4" w:space="0" w:color="auto"/>
              <w:bottom w:val="single" w:sz="4" w:space="0" w:color="auto"/>
              <w:right w:val="single" w:sz="4" w:space="0" w:color="auto"/>
            </w:tcBorders>
            <w:hideMark/>
          </w:tcPr>
          <w:p w:rsidR="00291B37" w:rsidRPr="00200E4A" w:rsidRDefault="00291B37" w:rsidP="003D04BC">
            <w:pPr>
              <w:rPr>
                <w:rFonts w:ascii="Times New Roman" w:hAnsi="Times New Roman" w:cs="Times New Roman"/>
                <w:sz w:val="28"/>
                <w:szCs w:val="28"/>
                <w:lang w:val="en-US"/>
              </w:rPr>
            </w:pPr>
            <w:r>
              <w:rPr>
                <w:rFonts w:ascii="Times New Roman" w:hAnsi="Times New Roman" w:cs="Times New Roman"/>
                <w:sz w:val="28"/>
                <w:szCs w:val="28"/>
                <w:lang w:val="en-US"/>
              </w:rPr>
              <w:t>credit</w:t>
            </w:r>
          </w:p>
        </w:tc>
      </w:tr>
      <w:tr w:rsidR="00291B37" w:rsidTr="003D04BC">
        <w:tc>
          <w:tcPr>
            <w:tcW w:w="3227" w:type="dxa"/>
            <w:tcBorders>
              <w:top w:val="single" w:sz="4" w:space="0" w:color="auto"/>
              <w:left w:val="single" w:sz="4" w:space="0" w:color="auto"/>
              <w:bottom w:val="single" w:sz="4" w:space="0" w:color="auto"/>
              <w:right w:val="single" w:sz="4" w:space="0" w:color="auto"/>
            </w:tcBorders>
            <w:hideMark/>
          </w:tcPr>
          <w:p w:rsidR="00291B37" w:rsidRDefault="00291B37">
            <w:pPr>
              <w:rPr>
                <w:rFonts w:ascii="Times New Roman" w:eastAsia="Calibri" w:hAnsi="Times New Roman" w:cs="Times New Roman"/>
                <w:b/>
                <w:sz w:val="28"/>
                <w:szCs w:val="28"/>
                <w:lang w:val="en-US"/>
              </w:rPr>
            </w:pPr>
            <w:r>
              <w:rPr>
                <w:rFonts w:ascii="Times New Roman" w:hAnsi="Times New Roman" w:cs="Times New Roman"/>
                <w:b/>
                <w:sz w:val="28"/>
                <w:szCs w:val="28"/>
                <w:lang w:val="en-US"/>
              </w:rPr>
              <w:t>Number of credit points</w:t>
            </w:r>
          </w:p>
        </w:tc>
        <w:tc>
          <w:tcPr>
            <w:tcW w:w="6520" w:type="dxa"/>
            <w:tcBorders>
              <w:top w:val="single" w:sz="4" w:space="0" w:color="auto"/>
              <w:left w:val="single" w:sz="4" w:space="0" w:color="auto"/>
              <w:bottom w:val="single" w:sz="4" w:space="0" w:color="auto"/>
              <w:right w:val="single" w:sz="4" w:space="0" w:color="auto"/>
            </w:tcBorders>
            <w:hideMark/>
          </w:tcPr>
          <w:p w:rsidR="00291B37" w:rsidRDefault="00291B37" w:rsidP="003D04BC">
            <w:pPr>
              <w:rPr>
                <w:rFonts w:ascii="Times New Roman" w:hAnsi="Times New Roman" w:cs="Times New Roman"/>
                <w:sz w:val="28"/>
                <w:szCs w:val="28"/>
              </w:rPr>
            </w:pPr>
            <w:r>
              <w:rPr>
                <w:rFonts w:ascii="Times New Roman" w:hAnsi="Times New Roman" w:cs="Times New Roman"/>
                <w:sz w:val="28"/>
                <w:szCs w:val="28"/>
              </w:rPr>
              <w:t>3</w:t>
            </w:r>
          </w:p>
        </w:tc>
      </w:tr>
      <w:tr w:rsidR="00291B37" w:rsidRPr="00BC569C" w:rsidTr="003D04BC">
        <w:tc>
          <w:tcPr>
            <w:tcW w:w="3227" w:type="dxa"/>
            <w:tcBorders>
              <w:top w:val="single" w:sz="4" w:space="0" w:color="auto"/>
              <w:left w:val="single" w:sz="4" w:space="0" w:color="auto"/>
              <w:bottom w:val="single" w:sz="4" w:space="0" w:color="auto"/>
              <w:right w:val="single" w:sz="4" w:space="0" w:color="auto"/>
            </w:tcBorders>
            <w:hideMark/>
          </w:tcPr>
          <w:p w:rsidR="00291B37" w:rsidRDefault="00291B37">
            <w:pPr>
              <w:rPr>
                <w:rFonts w:ascii="Times New Roman" w:eastAsia="Calibri" w:hAnsi="Times New Roman" w:cs="Times New Roman"/>
                <w:b/>
                <w:sz w:val="28"/>
                <w:szCs w:val="28"/>
                <w:lang w:val="en-US"/>
              </w:rPr>
            </w:pPr>
            <w:r>
              <w:rPr>
                <w:rFonts w:ascii="Times New Roman" w:hAnsi="Times New Roman" w:cs="Times New Roman"/>
                <w:b/>
                <w:sz w:val="28"/>
                <w:szCs w:val="28"/>
                <w:lang w:val="en-US"/>
              </w:rPr>
              <w:t>Competences</w:t>
            </w:r>
          </w:p>
        </w:tc>
        <w:tc>
          <w:tcPr>
            <w:tcW w:w="6520" w:type="dxa"/>
            <w:tcBorders>
              <w:top w:val="single" w:sz="4" w:space="0" w:color="auto"/>
              <w:left w:val="single" w:sz="4" w:space="0" w:color="auto"/>
              <w:bottom w:val="single" w:sz="4" w:space="0" w:color="auto"/>
              <w:right w:val="single" w:sz="4" w:space="0" w:color="auto"/>
            </w:tcBorders>
            <w:hideMark/>
          </w:tcPr>
          <w:p w:rsidR="00291B37" w:rsidRPr="00200E4A" w:rsidRDefault="00291B37" w:rsidP="003D04BC">
            <w:pPr>
              <w:jc w:val="both"/>
              <w:rPr>
                <w:rFonts w:ascii="Times New Roman" w:hAnsi="Times New Roman" w:cs="Times New Roman"/>
                <w:sz w:val="28"/>
                <w:szCs w:val="28"/>
                <w:lang w:val="en-US"/>
              </w:rPr>
            </w:pPr>
            <w:r w:rsidRPr="00200E4A">
              <w:rPr>
                <w:rFonts w:ascii="Times New Roman" w:hAnsi="Times New Roman" w:cs="Times New Roman"/>
                <w:sz w:val="28"/>
                <w:szCs w:val="28"/>
                <w:lang w:val="be-BY"/>
              </w:rPr>
              <w:t>Apply knowledge of the basic concepts and directions of the development of ideas about the state and law, their place in the system of philosophical, scientific and other knowledge; apply existing knowledge to analyze historical and modern political and legal reality.</w:t>
            </w:r>
          </w:p>
        </w:tc>
      </w:tr>
      <w:tr w:rsidR="00DA3C16" w:rsidRPr="00BC569C" w:rsidTr="003D04BC">
        <w:tc>
          <w:tcPr>
            <w:tcW w:w="9747" w:type="dxa"/>
            <w:gridSpan w:val="2"/>
            <w:tcBorders>
              <w:top w:val="single" w:sz="4" w:space="0" w:color="auto"/>
              <w:left w:val="single" w:sz="4" w:space="0" w:color="auto"/>
              <w:bottom w:val="single" w:sz="4" w:space="0" w:color="auto"/>
              <w:right w:val="single" w:sz="4" w:space="0" w:color="auto"/>
            </w:tcBorders>
            <w:hideMark/>
          </w:tcPr>
          <w:p w:rsidR="00DA3C16" w:rsidRPr="00200E4A" w:rsidRDefault="00DA3C16" w:rsidP="003D04BC">
            <w:pPr>
              <w:jc w:val="center"/>
              <w:rPr>
                <w:rFonts w:ascii="Times New Roman" w:hAnsi="Times New Roman" w:cs="Times New Roman"/>
                <w:b/>
                <w:sz w:val="28"/>
                <w:szCs w:val="28"/>
                <w:lang w:val="en-US"/>
              </w:rPr>
            </w:pPr>
            <w:r w:rsidRPr="00200E4A">
              <w:rPr>
                <w:rFonts w:ascii="Times New Roman" w:hAnsi="Times New Roman" w:cs="Times New Roman"/>
                <w:b/>
                <w:sz w:val="28"/>
                <w:szCs w:val="28"/>
                <w:lang w:val="en-US"/>
              </w:rPr>
              <w:t>Summary of the academic discipline:</w:t>
            </w:r>
          </w:p>
          <w:p w:rsidR="00DA3C16" w:rsidRPr="00200E4A" w:rsidRDefault="00DA3C16" w:rsidP="003D04BC">
            <w:pPr>
              <w:pStyle w:val="a5"/>
              <w:ind w:firstLine="709"/>
              <w:jc w:val="both"/>
              <w:rPr>
                <w:sz w:val="28"/>
                <w:szCs w:val="28"/>
                <w:lang w:val="en-US"/>
              </w:rPr>
            </w:pPr>
            <w:r w:rsidRPr="00200E4A">
              <w:rPr>
                <w:sz w:val="28"/>
                <w:szCs w:val="28"/>
                <w:lang w:val="en-US"/>
              </w:rPr>
              <w:t>Patterns of the emergence and development of political and legal doctrines. The evolution of ideas about the state and law in the course of the historical development of society: from mythology to rationalism. Periodization of the history of political and legal doctrines. The correlation between the history of political and legal doctrines of individual countries (regional history) and the general (world) history of political and legal doctrines. Political and legal thought of the Ancient East, Ancient Greece and Ancient Rome. Political and legal ideas in the Middle Ages. Political and legal doctrines in the Renaissance. The influence of the ideas of the Reformation on ideas about power, politics, the state and law. Features of the early bourgeois revolutions and their reflection in political and legal ideology. Political and legal doctrines in the period of Modern times. The origin and development of Russian political and legal thought in the 11th–16th centuries. Reflection of the formation of the Moscow state in Russian political and legal thought. Political and legal doctrines in Russia in the XVII–XIX centuries. Political and legal doctrines in the United States during the struggle for independence. The main directions of Western political science and jurisprudence in the second half of the 19th–20th centuries.</w:t>
            </w:r>
          </w:p>
        </w:tc>
      </w:tr>
    </w:tbl>
    <w:p w:rsidR="00DA3C16" w:rsidRPr="00DA3C16" w:rsidRDefault="00DA3C16" w:rsidP="00395C81">
      <w:pPr>
        <w:ind w:firstLine="709"/>
        <w:jc w:val="both"/>
        <w:rPr>
          <w:lang w:val="en-US"/>
        </w:rPr>
      </w:pPr>
    </w:p>
    <w:sectPr w:rsidR="00DA3C16" w:rsidRPr="00DA3C16" w:rsidSect="00205C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E4B"/>
    <w:rsid w:val="001508E9"/>
    <w:rsid w:val="0017176E"/>
    <w:rsid w:val="00205C14"/>
    <w:rsid w:val="00207587"/>
    <w:rsid w:val="00257509"/>
    <w:rsid w:val="00266F37"/>
    <w:rsid w:val="00291B37"/>
    <w:rsid w:val="002A18D3"/>
    <w:rsid w:val="002F5E30"/>
    <w:rsid w:val="00395C81"/>
    <w:rsid w:val="003A6BD8"/>
    <w:rsid w:val="00663FB0"/>
    <w:rsid w:val="007166D4"/>
    <w:rsid w:val="009C7C3C"/>
    <w:rsid w:val="00A857F9"/>
    <w:rsid w:val="00A96309"/>
    <w:rsid w:val="00B14A3B"/>
    <w:rsid w:val="00B77607"/>
    <w:rsid w:val="00BA7E4B"/>
    <w:rsid w:val="00BC569C"/>
    <w:rsid w:val="00CA19DF"/>
    <w:rsid w:val="00D11E91"/>
    <w:rsid w:val="00DA3C16"/>
    <w:rsid w:val="00DA426C"/>
    <w:rsid w:val="00E05E84"/>
    <w:rsid w:val="00E72182"/>
    <w:rsid w:val="00EF788A"/>
    <w:rsid w:val="00F6163B"/>
    <w:rsid w:val="00FC4F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5C8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721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8pt4">
    <w:name w:val="Основной текст + 8 pt4"/>
    <w:rsid w:val="00395C81"/>
    <w:rPr>
      <w:sz w:val="16"/>
      <w:szCs w:val="16"/>
      <w:lang w:bidi="ar-SA"/>
    </w:rPr>
  </w:style>
  <w:style w:type="paragraph" w:customStyle="1" w:styleId="a4">
    <w:name w:val="Рабочий"/>
    <w:basedOn w:val="a"/>
    <w:rsid w:val="00395C81"/>
    <w:pPr>
      <w:spacing w:after="0" w:line="240" w:lineRule="auto"/>
      <w:ind w:firstLine="709"/>
      <w:jc w:val="both"/>
    </w:pPr>
    <w:rPr>
      <w:rFonts w:ascii="Times New Roman" w:eastAsia="Times New Roman" w:hAnsi="Times New Roman" w:cs="Arial"/>
      <w:bCs/>
      <w:kern w:val="32"/>
      <w:sz w:val="28"/>
      <w:szCs w:val="28"/>
      <w:lang w:eastAsia="ru-RU"/>
    </w:rPr>
  </w:style>
  <w:style w:type="paragraph" w:customStyle="1" w:styleId="a5">
    <w:name w:val="Стиль"/>
    <w:rsid w:val="00F6163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291B3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5C8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721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8pt4">
    <w:name w:val="Основной текст + 8 pt4"/>
    <w:rsid w:val="00395C81"/>
    <w:rPr>
      <w:sz w:val="16"/>
      <w:szCs w:val="16"/>
      <w:lang w:bidi="ar-SA"/>
    </w:rPr>
  </w:style>
  <w:style w:type="paragraph" w:customStyle="1" w:styleId="a4">
    <w:name w:val="Рабочий"/>
    <w:basedOn w:val="a"/>
    <w:rsid w:val="00395C81"/>
    <w:pPr>
      <w:spacing w:after="0" w:line="240" w:lineRule="auto"/>
      <w:ind w:firstLine="709"/>
      <w:jc w:val="both"/>
    </w:pPr>
    <w:rPr>
      <w:rFonts w:ascii="Times New Roman" w:eastAsia="Times New Roman" w:hAnsi="Times New Roman" w:cs="Arial"/>
      <w:bCs/>
      <w:kern w:val="32"/>
      <w:sz w:val="28"/>
      <w:szCs w:val="28"/>
      <w:lang w:eastAsia="ru-RU"/>
    </w:rPr>
  </w:style>
  <w:style w:type="paragraph" w:customStyle="1" w:styleId="a5">
    <w:name w:val="Стиль"/>
    <w:rsid w:val="00F6163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291B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304</Words>
  <Characters>1739</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2025-07-21T08:17:00Z</dcterms:created>
  <dcterms:modified xsi:type="dcterms:W3CDTF">2025-07-21T08:17:00Z</dcterms:modified>
</cp:coreProperties>
</file>