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2D" w:rsidRPr="00BB3A1E" w:rsidRDefault="00692308" w:rsidP="0049548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w:t>
      </w:r>
      <w:r w:rsidR="00EE452D" w:rsidRPr="00BB3A1E">
        <w:rPr>
          <w:rFonts w:ascii="Times New Roman" w:hAnsi="Times New Roman" w:cs="Times New Roman"/>
          <w:b/>
          <w:sz w:val="28"/>
          <w:szCs w:val="28"/>
          <w:lang w:val="en-US"/>
        </w:rPr>
        <w:t>ame of the academic discipline:</w:t>
      </w:r>
    </w:p>
    <w:p w:rsidR="00EE452D" w:rsidRPr="00692308" w:rsidRDefault="00EE452D" w:rsidP="00EE452D">
      <w:pPr>
        <w:spacing w:after="0" w:line="240" w:lineRule="auto"/>
        <w:jc w:val="center"/>
        <w:rPr>
          <w:rFonts w:ascii="Times New Roman" w:hAnsi="Times New Roman" w:cs="Times New Roman"/>
          <w:b/>
          <w:sz w:val="28"/>
          <w:szCs w:val="28"/>
          <w:lang w:val="en-US"/>
        </w:rPr>
      </w:pPr>
      <w:r w:rsidRPr="00BB3A1E">
        <w:rPr>
          <w:rFonts w:ascii="Times New Roman" w:hAnsi="Times New Roman" w:cs="Times New Roman"/>
          <w:b/>
          <w:sz w:val="28"/>
          <w:szCs w:val="28"/>
          <w:lang w:val="en-US"/>
        </w:rPr>
        <w:t xml:space="preserve"> </w:t>
      </w:r>
      <w:r w:rsidR="00692308">
        <w:rPr>
          <w:rFonts w:ascii="Times New Roman" w:hAnsi="Times New Roman" w:cs="Times New Roman"/>
          <w:b/>
          <w:sz w:val="28"/>
          <w:szCs w:val="28"/>
          <w:lang w:val="en-US"/>
        </w:rPr>
        <w:t>“</w:t>
      </w:r>
      <w:bookmarkStart w:id="0" w:name="_GoBack"/>
      <w:proofErr w:type="spellStart"/>
      <w:r w:rsidR="00692308">
        <w:rPr>
          <w:rFonts w:ascii="Times New Roman" w:hAnsi="Times New Roman" w:cs="Times New Roman"/>
          <w:b/>
          <w:sz w:val="28"/>
          <w:szCs w:val="28"/>
        </w:rPr>
        <w:t>Criminal</w:t>
      </w:r>
      <w:proofErr w:type="spellEnd"/>
      <w:r w:rsidR="00692308">
        <w:rPr>
          <w:rFonts w:ascii="Times New Roman" w:hAnsi="Times New Roman" w:cs="Times New Roman"/>
          <w:b/>
          <w:sz w:val="28"/>
          <w:szCs w:val="28"/>
        </w:rPr>
        <w:t xml:space="preserve"> </w:t>
      </w:r>
      <w:r w:rsidR="00692308">
        <w:rPr>
          <w:rFonts w:ascii="Times New Roman" w:hAnsi="Times New Roman" w:cs="Times New Roman"/>
          <w:b/>
          <w:sz w:val="28"/>
          <w:szCs w:val="28"/>
          <w:lang w:val="en-US"/>
        </w:rPr>
        <w:t>L</w:t>
      </w:r>
      <w:proofErr w:type="spellStart"/>
      <w:r w:rsidRPr="00BB3A1E">
        <w:rPr>
          <w:rFonts w:ascii="Times New Roman" w:hAnsi="Times New Roman" w:cs="Times New Roman"/>
          <w:b/>
          <w:sz w:val="28"/>
          <w:szCs w:val="28"/>
        </w:rPr>
        <w:t>aw</w:t>
      </w:r>
      <w:proofErr w:type="spellEnd"/>
      <w:r w:rsidRPr="00BB3A1E">
        <w:rPr>
          <w:rFonts w:ascii="Times New Roman" w:hAnsi="Times New Roman" w:cs="Times New Roman"/>
          <w:b/>
          <w:sz w:val="28"/>
          <w:szCs w:val="28"/>
        </w:rPr>
        <w:t xml:space="preserve"> (</w:t>
      </w:r>
      <w:proofErr w:type="spellStart"/>
      <w:r w:rsidRPr="00BB3A1E">
        <w:rPr>
          <w:rFonts w:ascii="Times New Roman" w:hAnsi="Times New Roman" w:cs="Times New Roman"/>
          <w:b/>
          <w:sz w:val="28"/>
          <w:szCs w:val="28"/>
        </w:rPr>
        <w:t>General</w:t>
      </w:r>
      <w:proofErr w:type="spellEnd"/>
      <w:r w:rsidRPr="00BB3A1E">
        <w:rPr>
          <w:rFonts w:ascii="Times New Roman" w:hAnsi="Times New Roman" w:cs="Times New Roman"/>
          <w:b/>
          <w:sz w:val="28"/>
          <w:szCs w:val="28"/>
        </w:rPr>
        <w:t xml:space="preserve"> </w:t>
      </w:r>
      <w:proofErr w:type="spellStart"/>
      <w:r w:rsidRPr="00BB3A1E">
        <w:rPr>
          <w:rFonts w:ascii="Times New Roman" w:hAnsi="Times New Roman" w:cs="Times New Roman"/>
          <w:b/>
          <w:sz w:val="28"/>
          <w:szCs w:val="28"/>
        </w:rPr>
        <w:t>part</w:t>
      </w:r>
      <w:proofErr w:type="spellEnd"/>
      <w:r w:rsidRPr="00BB3A1E">
        <w:rPr>
          <w:rFonts w:ascii="Times New Roman" w:hAnsi="Times New Roman" w:cs="Times New Roman"/>
          <w:b/>
          <w:sz w:val="28"/>
          <w:szCs w:val="28"/>
        </w:rPr>
        <w:t>)</w:t>
      </w:r>
      <w:bookmarkEnd w:id="0"/>
      <w:r w:rsidR="00692308">
        <w:rPr>
          <w:rFonts w:ascii="Times New Roman" w:hAnsi="Times New Roman" w:cs="Times New Roman"/>
          <w:b/>
          <w:sz w:val="28"/>
          <w:szCs w:val="28"/>
          <w:lang w:val="en-US"/>
        </w:rPr>
        <w:t>”</w:t>
      </w:r>
    </w:p>
    <w:p w:rsidR="00EE452D" w:rsidRPr="00BB3A1E" w:rsidRDefault="00EE452D" w:rsidP="00EE452D">
      <w:pPr>
        <w:spacing w:after="0" w:line="240" w:lineRule="auto"/>
        <w:jc w:val="center"/>
        <w:rPr>
          <w:rFonts w:ascii="Times New Roman" w:hAnsi="Times New Roman" w:cs="Times New Roman"/>
          <w:b/>
          <w:sz w:val="28"/>
          <w:szCs w:val="28"/>
          <w:lang w:val="en-GB"/>
        </w:rPr>
      </w:pPr>
    </w:p>
    <w:tbl>
      <w:tblPr>
        <w:tblStyle w:val="a3"/>
        <w:tblW w:w="0" w:type="auto"/>
        <w:tblLook w:val="04A0" w:firstRow="1" w:lastRow="0" w:firstColumn="1" w:lastColumn="0" w:noHBand="0" w:noVBand="1"/>
      </w:tblPr>
      <w:tblGrid>
        <w:gridCol w:w="4503"/>
        <w:gridCol w:w="4842"/>
      </w:tblGrid>
      <w:tr w:rsidR="00EE452D" w:rsidTr="003D04BC">
        <w:tc>
          <w:tcPr>
            <w:tcW w:w="4503" w:type="dxa"/>
          </w:tcPr>
          <w:p w:rsidR="00EE452D" w:rsidRPr="0050553C" w:rsidRDefault="00EE452D" w:rsidP="003D04BC">
            <w:pPr>
              <w:rPr>
                <w:rFonts w:ascii="Times New Roman" w:hAnsi="Times New Roman"/>
                <w:b/>
                <w:sz w:val="28"/>
                <w:szCs w:val="28"/>
                <w:lang w:val="en-US"/>
              </w:rPr>
            </w:pPr>
            <w:r w:rsidRPr="0050553C">
              <w:rPr>
                <w:rStyle w:val="a4"/>
                <w:rFonts w:ascii="Times New Roman" w:hAnsi="Times New Roman"/>
                <w:sz w:val="28"/>
                <w:szCs w:val="28"/>
                <w:shd w:val="clear" w:color="auto" w:fill="FFFFFF"/>
                <w:lang w:val="en-US"/>
              </w:rPr>
              <w:t>Specialty code and name</w:t>
            </w:r>
          </w:p>
        </w:tc>
        <w:tc>
          <w:tcPr>
            <w:tcW w:w="4842" w:type="dxa"/>
          </w:tcPr>
          <w:p w:rsidR="00EE452D" w:rsidRPr="00BB3A1E" w:rsidRDefault="00EE452D" w:rsidP="003D04BC">
            <w:pPr>
              <w:rPr>
                <w:rFonts w:ascii="Times New Roman" w:hAnsi="Times New Roman" w:cs="Times New Roman"/>
                <w:sz w:val="28"/>
                <w:szCs w:val="28"/>
                <w:lang w:val="en-GB"/>
              </w:rPr>
            </w:pPr>
            <w:r w:rsidRPr="004839A9">
              <w:rPr>
                <w:rFonts w:ascii="Times New Roman" w:hAnsi="Times New Roman" w:cs="Times New Roman"/>
                <w:sz w:val="28"/>
                <w:szCs w:val="28"/>
              </w:rPr>
              <w:t xml:space="preserve">6-05-0421-01 </w:t>
            </w:r>
            <w:r>
              <w:rPr>
                <w:rFonts w:ascii="Times New Roman" w:hAnsi="Times New Roman" w:cs="Times New Roman"/>
                <w:sz w:val="28"/>
                <w:szCs w:val="28"/>
                <w:lang w:val="en-GB"/>
              </w:rPr>
              <w:t>Jurisprudence</w:t>
            </w:r>
          </w:p>
        </w:tc>
      </w:tr>
      <w:tr w:rsidR="00EE452D" w:rsidTr="003D04BC">
        <w:tc>
          <w:tcPr>
            <w:tcW w:w="4503" w:type="dxa"/>
          </w:tcPr>
          <w:p w:rsidR="00EE452D" w:rsidRPr="0050553C" w:rsidRDefault="00EE452D" w:rsidP="003D04BC">
            <w:pPr>
              <w:rPr>
                <w:rFonts w:ascii="Times New Roman" w:hAnsi="Times New Roman"/>
                <w:b/>
                <w:sz w:val="28"/>
                <w:szCs w:val="28"/>
                <w:lang w:val="en-US"/>
              </w:rPr>
            </w:pPr>
            <w:r w:rsidRPr="0050553C">
              <w:rPr>
                <w:rFonts w:ascii="Times New Roman" w:hAnsi="Times New Roman"/>
                <w:b/>
                <w:sz w:val="28"/>
                <w:szCs w:val="28"/>
                <w:lang w:val="en-US"/>
              </w:rPr>
              <w:t>Year of study</w:t>
            </w:r>
          </w:p>
        </w:tc>
        <w:tc>
          <w:tcPr>
            <w:tcW w:w="4842" w:type="dxa"/>
          </w:tcPr>
          <w:p w:rsidR="00EE452D" w:rsidRDefault="00EE452D" w:rsidP="003D04BC">
            <w:pPr>
              <w:rPr>
                <w:rFonts w:ascii="Times New Roman" w:hAnsi="Times New Roman" w:cs="Times New Roman"/>
                <w:sz w:val="28"/>
                <w:szCs w:val="28"/>
              </w:rPr>
            </w:pPr>
            <w:r>
              <w:rPr>
                <w:rFonts w:ascii="Times New Roman" w:hAnsi="Times New Roman" w:cs="Times New Roman"/>
                <w:sz w:val="28"/>
                <w:szCs w:val="28"/>
              </w:rPr>
              <w:t>1-2</w:t>
            </w:r>
          </w:p>
        </w:tc>
      </w:tr>
      <w:tr w:rsidR="00EE452D" w:rsidTr="003D04BC">
        <w:tc>
          <w:tcPr>
            <w:tcW w:w="4503" w:type="dxa"/>
          </w:tcPr>
          <w:p w:rsidR="00EE452D" w:rsidRPr="0050553C" w:rsidRDefault="00EE452D" w:rsidP="003D04BC">
            <w:pPr>
              <w:rPr>
                <w:rFonts w:ascii="Times New Roman" w:hAnsi="Times New Roman"/>
                <w:b/>
                <w:sz w:val="28"/>
                <w:szCs w:val="28"/>
                <w:lang w:val="en-US"/>
              </w:rPr>
            </w:pPr>
            <w:r w:rsidRPr="0050553C">
              <w:rPr>
                <w:rFonts w:ascii="Times New Roman" w:hAnsi="Times New Roman"/>
                <w:b/>
                <w:sz w:val="28"/>
                <w:szCs w:val="28"/>
                <w:lang w:val="en-US"/>
              </w:rPr>
              <w:t>Semester of study</w:t>
            </w:r>
          </w:p>
        </w:tc>
        <w:tc>
          <w:tcPr>
            <w:tcW w:w="4842" w:type="dxa"/>
          </w:tcPr>
          <w:p w:rsidR="00EE452D" w:rsidRDefault="00EE452D" w:rsidP="003D04BC">
            <w:pPr>
              <w:rPr>
                <w:rFonts w:ascii="Times New Roman" w:hAnsi="Times New Roman" w:cs="Times New Roman"/>
                <w:sz w:val="28"/>
                <w:szCs w:val="28"/>
              </w:rPr>
            </w:pPr>
            <w:r>
              <w:rPr>
                <w:rFonts w:ascii="Times New Roman" w:hAnsi="Times New Roman" w:cs="Times New Roman"/>
                <w:sz w:val="28"/>
                <w:szCs w:val="28"/>
              </w:rPr>
              <w:t>2-3</w:t>
            </w:r>
          </w:p>
        </w:tc>
      </w:tr>
      <w:tr w:rsidR="00EE452D" w:rsidTr="003D04BC">
        <w:tc>
          <w:tcPr>
            <w:tcW w:w="4503" w:type="dxa"/>
          </w:tcPr>
          <w:p w:rsidR="00EE452D" w:rsidRPr="0050553C" w:rsidRDefault="00EE452D" w:rsidP="003D04BC">
            <w:pPr>
              <w:rPr>
                <w:rFonts w:ascii="Times New Roman" w:hAnsi="Times New Roman"/>
                <w:b/>
                <w:sz w:val="28"/>
                <w:szCs w:val="28"/>
                <w:lang w:val="en-US"/>
              </w:rPr>
            </w:pPr>
            <w:r w:rsidRPr="0050553C">
              <w:rPr>
                <w:rFonts w:ascii="Times New Roman" w:hAnsi="Times New Roman"/>
                <w:b/>
                <w:sz w:val="28"/>
                <w:szCs w:val="28"/>
                <w:lang w:val="en-US"/>
              </w:rPr>
              <w:t>Number of in-class academic hours:</w:t>
            </w:r>
          </w:p>
        </w:tc>
        <w:tc>
          <w:tcPr>
            <w:tcW w:w="4842" w:type="dxa"/>
          </w:tcPr>
          <w:p w:rsidR="00EE452D" w:rsidRDefault="00EE452D" w:rsidP="003D04BC">
            <w:pPr>
              <w:rPr>
                <w:rFonts w:ascii="Times New Roman" w:hAnsi="Times New Roman" w:cs="Times New Roman"/>
                <w:sz w:val="28"/>
                <w:szCs w:val="28"/>
              </w:rPr>
            </w:pPr>
            <w:r>
              <w:rPr>
                <w:rFonts w:ascii="Times New Roman" w:hAnsi="Times New Roman" w:cs="Times New Roman"/>
                <w:sz w:val="28"/>
                <w:szCs w:val="28"/>
              </w:rPr>
              <w:t>128</w:t>
            </w:r>
          </w:p>
        </w:tc>
      </w:tr>
      <w:tr w:rsidR="00EE452D" w:rsidTr="003D04BC">
        <w:tc>
          <w:tcPr>
            <w:tcW w:w="4503" w:type="dxa"/>
          </w:tcPr>
          <w:p w:rsidR="00EE452D" w:rsidRPr="0050553C" w:rsidRDefault="00EE452D" w:rsidP="003D04BC">
            <w:pPr>
              <w:rPr>
                <w:rFonts w:ascii="Times New Roman" w:hAnsi="Times New Roman"/>
                <w:b/>
                <w:sz w:val="28"/>
                <w:szCs w:val="28"/>
                <w:lang w:val="en-US"/>
              </w:rPr>
            </w:pPr>
            <w:r>
              <w:rPr>
                <w:rFonts w:ascii="Times New Roman" w:hAnsi="Times New Roman"/>
                <w:b/>
                <w:sz w:val="28"/>
                <w:szCs w:val="28"/>
                <w:lang w:val="en-US"/>
              </w:rPr>
              <w:t>Lectures</w:t>
            </w:r>
          </w:p>
        </w:tc>
        <w:tc>
          <w:tcPr>
            <w:tcW w:w="4842" w:type="dxa"/>
          </w:tcPr>
          <w:p w:rsidR="00EE452D" w:rsidRDefault="00EE452D" w:rsidP="003D04BC">
            <w:pPr>
              <w:rPr>
                <w:rFonts w:ascii="Times New Roman" w:hAnsi="Times New Roman" w:cs="Times New Roman"/>
                <w:sz w:val="28"/>
                <w:szCs w:val="28"/>
              </w:rPr>
            </w:pPr>
            <w:r>
              <w:rPr>
                <w:rFonts w:ascii="Times New Roman" w:hAnsi="Times New Roman" w:cs="Times New Roman"/>
                <w:sz w:val="28"/>
                <w:szCs w:val="28"/>
              </w:rPr>
              <w:t>64</w:t>
            </w:r>
          </w:p>
        </w:tc>
      </w:tr>
      <w:tr w:rsidR="00EE452D" w:rsidTr="003D04BC">
        <w:tc>
          <w:tcPr>
            <w:tcW w:w="4503" w:type="dxa"/>
            <w:vAlign w:val="center"/>
          </w:tcPr>
          <w:p w:rsidR="00EE452D" w:rsidRPr="0050553C" w:rsidRDefault="00EE452D" w:rsidP="003D04BC">
            <w:pPr>
              <w:rPr>
                <w:rFonts w:ascii="Times New Roman" w:hAnsi="Times New Roman"/>
                <w:b/>
                <w:sz w:val="28"/>
                <w:szCs w:val="28"/>
                <w:lang w:val="en-US"/>
              </w:rPr>
            </w:pPr>
            <w:r>
              <w:rPr>
                <w:rFonts w:ascii="Times New Roman" w:hAnsi="Times New Roman"/>
                <w:b/>
                <w:sz w:val="28"/>
                <w:szCs w:val="28"/>
                <w:lang w:val="en-US"/>
              </w:rPr>
              <w:t xml:space="preserve">Seminar classes </w:t>
            </w:r>
          </w:p>
        </w:tc>
        <w:tc>
          <w:tcPr>
            <w:tcW w:w="4842" w:type="dxa"/>
          </w:tcPr>
          <w:p w:rsidR="00EE452D" w:rsidRDefault="00EE452D" w:rsidP="003D04BC">
            <w:pPr>
              <w:rPr>
                <w:rFonts w:ascii="Times New Roman" w:hAnsi="Times New Roman" w:cs="Times New Roman"/>
                <w:sz w:val="28"/>
                <w:szCs w:val="28"/>
              </w:rPr>
            </w:pPr>
            <w:r>
              <w:rPr>
                <w:rFonts w:ascii="Times New Roman" w:hAnsi="Times New Roman" w:cs="Times New Roman"/>
                <w:sz w:val="28"/>
                <w:szCs w:val="28"/>
              </w:rPr>
              <w:t>64</w:t>
            </w:r>
          </w:p>
        </w:tc>
      </w:tr>
      <w:tr w:rsidR="00EE452D" w:rsidTr="003D04BC">
        <w:tc>
          <w:tcPr>
            <w:tcW w:w="4503" w:type="dxa"/>
            <w:vAlign w:val="center"/>
          </w:tcPr>
          <w:p w:rsidR="00EE452D" w:rsidRPr="00BB3A1E" w:rsidRDefault="00EE452D" w:rsidP="003D04BC">
            <w:pPr>
              <w:rPr>
                <w:rFonts w:ascii="Times New Roman" w:eastAsia="Times New Roman" w:hAnsi="Times New Roman"/>
                <w:b/>
                <w:sz w:val="28"/>
                <w:szCs w:val="28"/>
                <w:lang w:val="en-US"/>
              </w:rPr>
            </w:pPr>
            <w:r w:rsidRPr="0050553C">
              <w:rPr>
                <w:rFonts w:ascii="Times New Roman" w:hAnsi="Times New Roman"/>
                <w:b/>
                <w:sz w:val="28"/>
                <w:szCs w:val="28"/>
                <w:lang w:val="en-US"/>
              </w:rPr>
              <w:t>Practical classes</w:t>
            </w:r>
          </w:p>
        </w:tc>
        <w:tc>
          <w:tcPr>
            <w:tcW w:w="4842" w:type="dxa"/>
          </w:tcPr>
          <w:p w:rsidR="00EE452D" w:rsidRDefault="00EE452D" w:rsidP="003D04BC">
            <w:pPr>
              <w:rPr>
                <w:rFonts w:ascii="Times New Roman" w:hAnsi="Times New Roman" w:cs="Times New Roman"/>
                <w:sz w:val="28"/>
                <w:szCs w:val="28"/>
              </w:rPr>
            </w:pPr>
            <w:r>
              <w:rPr>
                <w:rFonts w:ascii="Times New Roman" w:hAnsi="Times New Roman" w:cs="Times New Roman"/>
                <w:sz w:val="28"/>
                <w:szCs w:val="28"/>
              </w:rPr>
              <w:t>-</w:t>
            </w:r>
          </w:p>
        </w:tc>
      </w:tr>
      <w:tr w:rsidR="00EE452D" w:rsidTr="003D04BC">
        <w:tc>
          <w:tcPr>
            <w:tcW w:w="4503" w:type="dxa"/>
            <w:vAlign w:val="center"/>
          </w:tcPr>
          <w:p w:rsidR="00EE452D" w:rsidRPr="0050553C" w:rsidRDefault="00EE452D" w:rsidP="003D04BC">
            <w:pPr>
              <w:rPr>
                <w:rFonts w:ascii="Times New Roman" w:hAnsi="Times New Roman"/>
                <w:b/>
                <w:sz w:val="28"/>
                <w:szCs w:val="28"/>
                <w:lang w:val="en-US"/>
              </w:rPr>
            </w:pPr>
            <w:r w:rsidRPr="0050553C">
              <w:rPr>
                <w:rFonts w:ascii="Times New Roman" w:hAnsi="Times New Roman"/>
                <w:b/>
                <w:sz w:val="28"/>
                <w:szCs w:val="28"/>
                <w:lang w:val="en-US"/>
              </w:rPr>
              <w:t>Laboratory classes</w:t>
            </w:r>
          </w:p>
        </w:tc>
        <w:tc>
          <w:tcPr>
            <w:tcW w:w="4842" w:type="dxa"/>
          </w:tcPr>
          <w:p w:rsidR="00EE452D" w:rsidRDefault="00EE452D" w:rsidP="003D04BC">
            <w:pPr>
              <w:rPr>
                <w:rFonts w:ascii="Times New Roman" w:hAnsi="Times New Roman" w:cs="Times New Roman"/>
                <w:sz w:val="28"/>
                <w:szCs w:val="28"/>
              </w:rPr>
            </w:pPr>
            <w:r>
              <w:rPr>
                <w:rFonts w:ascii="Times New Roman" w:hAnsi="Times New Roman" w:cs="Times New Roman"/>
                <w:sz w:val="28"/>
                <w:szCs w:val="28"/>
              </w:rPr>
              <w:t>-</w:t>
            </w:r>
          </w:p>
        </w:tc>
      </w:tr>
      <w:tr w:rsidR="00EE452D" w:rsidTr="003D04BC">
        <w:tc>
          <w:tcPr>
            <w:tcW w:w="4503" w:type="dxa"/>
          </w:tcPr>
          <w:p w:rsidR="00EE452D" w:rsidRPr="0050553C" w:rsidRDefault="00EE452D" w:rsidP="003D04BC">
            <w:pPr>
              <w:rPr>
                <w:rFonts w:ascii="Times New Roman" w:hAnsi="Times New Roman"/>
                <w:b/>
                <w:sz w:val="28"/>
                <w:szCs w:val="28"/>
                <w:lang w:val="en-US"/>
              </w:rPr>
            </w:pPr>
            <w:r w:rsidRPr="0050553C">
              <w:rPr>
                <w:rFonts w:ascii="Times New Roman" w:hAnsi="Times New Roman"/>
                <w:b/>
                <w:sz w:val="28"/>
                <w:szCs w:val="28"/>
                <w:lang w:val="en-US"/>
              </w:rPr>
              <w:t>Form of the current assessment (</w:t>
            </w:r>
            <w:r w:rsidRPr="0050553C">
              <w:rPr>
                <w:rFonts w:ascii="Times New Roman" w:hAnsi="Times New Roman"/>
                <w:b/>
                <w:i/>
                <w:sz w:val="28"/>
                <w:szCs w:val="28"/>
                <w:lang w:val="en-US"/>
              </w:rPr>
              <w:t>credit/ graded credit /exam</w:t>
            </w:r>
            <w:r w:rsidRPr="0050553C">
              <w:rPr>
                <w:rFonts w:ascii="Times New Roman" w:hAnsi="Times New Roman"/>
                <w:b/>
                <w:sz w:val="28"/>
                <w:szCs w:val="28"/>
                <w:lang w:val="en-US"/>
              </w:rPr>
              <w:t>)</w:t>
            </w:r>
          </w:p>
        </w:tc>
        <w:tc>
          <w:tcPr>
            <w:tcW w:w="4842" w:type="dxa"/>
            <w:vAlign w:val="center"/>
          </w:tcPr>
          <w:p w:rsidR="00EE452D" w:rsidRPr="00BB3A1E" w:rsidRDefault="00EE452D" w:rsidP="003D04BC">
            <w:pPr>
              <w:rPr>
                <w:rFonts w:ascii="Times New Roman" w:hAnsi="Times New Roman" w:cs="Times New Roman"/>
                <w:sz w:val="28"/>
                <w:szCs w:val="28"/>
                <w:lang w:val="en-GB"/>
              </w:rPr>
            </w:pPr>
            <w:r>
              <w:rPr>
                <w:rFonts w:ascii="Times New Roman" w:hAnsi="Times New Roman" w:cs="Times New Roman"/>
                <w:sz w:val="28"/>
                <w:szCs w:val="28"/>
                <w:lang w:val="en-GB"/>
              </w:rPr>
              <w:t>credit</w:t>
            </w:r>
            <w:r>
              <w:rPr>
                <w:rFonts w:ascii="Times New Roman" w:hAnsi="Times New Roman" w:cs="Times New Roman"/>
                <w:sz w:val="28"/>
                <w:szCs w:val="28"/>
              </w:rPr>
              <w:t xml:space="preserve"> / </w:t>
            </w:r>
            <w:r>
              <w:rPr>
                <w:rFonts w:ascii="Times New Roman" w:hAnsi="Times New Roman" w:cs="Times New Roman"/>
                <w:sz w:val="28"/>
                <w:szCs w:val="28"/>
                <w:lang w:val="en-GB"/>
              </w:rPr>
              <w:t>exam</w:t>
            </w:r>
          </w:p>
        </w:tc>
      </w:tr>
      <w:tr w:rsidR="00EE452D" w:rsidTr="003D04BC">
        <w:tc>
          <w:tcPr>
            <w:tcW w:w="4503" w:type="dxa"/>
          </w:tcPr>
          <w:p w:rsidR="00EE452D" w:rsidRPr="0050553C" w:rsidRDefault="00EE452D" w:rsidP="003D04BC">
            <w:pPr>
              <w:rPr>
                <w:rFonts w:ascii="Times New Roman" w:hAnsi="Times New Roman"/>
                <w:b/>
                <w:sz w:val="28"/>
                <w:szCs w:val="28"/>
                <w:lang w:val="en-US"/>
              </w:rPr>
            </w:pPr>
            <w:r w:rsidRPr="0050553C">
              <w:rPr>
                <w:rFonts w:ascii="Times New Roman" w:hAnsi="Times New Roman"/>
                <w:b/>
                <w:sz w:val="28"/>
                <w:szCs w:val="28"/>
                <w:lang w:val="en-US"/>
              </w:rPr>
              <w:t>Number of credit points</w:t>
            </w:r>
          </w:p>
        </w:tc>
        <w:tc>
          <w:tcPr>
            <w:tcW w:w="4842" w:type="dxa"/>
          </w:tcPr>
          <w:p w:rsidR="00EE452D" w:rsidRPr="00FF4EAF" w:rsidRDefault="00EE452D" w:rsidP="003D04BC">
            <w:pPr>
              <w:rPr>
                <w:rFonts w:ascii="Times New Roman" w:hAnsi="Times New Roman" w:cs="Times New Roman"/>
                <w:sz w:val="28"/>
                <w:szCs w:val="28"/>
              </w:rPr>
            </w:pPr>
            <w:r>
              <w:rPr>
                <w:rFonts w:ascii="Times New Roman" w:hAnsi="Times New Roman" w:cs="Times New Roman"/>
                <w:sz w:val="28"/>
                <w:szCs w:val="28"/>
              </w:rPr>
              <w:t>6</w:t>
            </w:r>
          </w:p>
        </w:tc>
      </w:tr>
      <w:tr w:rsidR="00EE452D" w:rsidRPr="0049548A" w:rsidTr="003D04BC">
        <w:tc>
          <w:tcPr>
            <w:tcW w:w="4503" w:type="dxa"/>
          </w:tcPr>
          <w:p w:rsidR="00EE452D" w:rsidRPr="0050553C" w:rsidRDefault="00EE452D" w:rsidP="003D04BC">
            <w:pPr>
              <w:rPr>
                <w:rFonts w:ascii="Times New Roman" w:hAnsi="Times New Roman"/>
                <w:b/>
                <w:sz w:val="28"/>
                <w:szCs w:val="28"/>
                <w:lang w:val="en-US"/>
              </w:rPr>
            </w:pPr>
            <w:r w:rsidRPr="0050553C">
              <w:rPr>
                <w:rFonts w:ascii="Times New Roman" w:hAnsi="Times New Roman"/>
                <w:b/>
                <w:sz w:val="28"/>
                <w:szCs w:val="28"/>
                <w:lang w:val="en-US"/>
              </w:rPr>
              <w:t>Competences</w:t>
            </w:r>
          </w:p>
        </w:tc>
        <w:tc>
          <w:tcPr>
            <w:tcW w:w="4842" w:type="dxa"/>
          </w:tcPr>
          <w:p w:rsidR="00EE452D" w:rsidRPr="00BB3A1E" w:rsidRDefault="00EE452D" w:rsidP="00692308">
            <w:pPr>
              <w:shd w:val="clear" w:color="auto" w:fill="FFFFFF"/>
              <w:autoSpaceDE w:val="0"/>
              <w:autoSpaceDN w:val="0"/>
              <w:adjustRightInd w:val="0"/>
              <w:contextualSpacing/>
              <w:jc w:val="both"/>
              <w:rPr>
                <w:rFonts w:ascii="Times New Roman" w:hAnsi="Times New Roman" w:cs="Times New Roman"/>
                <w:sz w:val="28"/>
                <w:szCs w:val="28"/>
                <w:lang w:val="en-US"/>
              </w:rPr>
            </w:pPr>
            <w:r w:rsidRPr="00BB3A1E">
              <w:rPr>
                <w:rFonts w:ascii="Times New Roman" w:hAnsi="Times New Roman" w:cs="Times New Roman"/>
                <w:sz w:val="28"/>
                <w:szCs w:val="28"/>
                <w:lang w:val="en-US"/>
              </w:rPr>
              <w:t>BPC-8 Correctly and reasonably appl</w:t>
            </w:r>
            <w:r w:rsidR="00692308">
              <w:rPr>
                <w:rFonts w:ascii="Times New Roman" w:hAnsi="Times New Roman" w:cs="Times New Roman"/>
                <w:sz w:val="28"/>
                <w:szCs w:val="28"/>
                <w:lang w:val="en-US"/>
              </w:rPr>
              <w:t>y</w:t>
            </w:r>
            <w:r w:rsidRPr="00BB3A1E">
              <w:rPr>
                <w:rFonts w:ascii="Times New Roman" w:hAnsi="Times New Roman" w:cs="Times New Roman"/>
                <w:sz w:val="28"/>
                <w:szCs w:val="28"/>
                <w:lang w:val="en-US"/>
              </w:rPr>
              <w:t xml:space="preserve"> criminal law in law enforcement activities, analyze the composition of a crime and its signs, give a criminal legal assessment of a socially dangerous act, determine the punishment for the perpetrator, establish the grounds and conditions for the release of a person from criminal liability in strict accordance with the current criminal legislation of the Republic of Belarus.</w:t>
            </w:r>
          </w:p>
        </w:tc>
      </w:tr>
      <w:tr w:rsidR="00EE452D" w:rsidRPr="0049548A" w:rsidTr="003D04BC">
        <w:tc>
          <w:tcPr>
            <w:tcW w:w="9345" w:type="dxa"/>
            <w:gridSpan w:val="2"/>
          </w:tcPr>
          <w:p w:rsidR="00EE452D" w:rsidRPr="00BB3A1E" w:rsidRDefault="00EE452D" w:rsidP="003D04BC">
            <w:pPr>
              <w:ind w:firstLine="426"/>
              <w:jc w:val="center"/>
              <w:rPr>
                <w:rFonts w:ascii="Times New Roman" w:hAnsi="Times New Roman" w:cs="Times New Roman"/>
                <w:b/>
                <w:sz w:val="28"/>
                <w:szCs w:val="28"/>
                <w:lang w:val="en-US"/>
              </w:rPr>
            </w:pPr>
            <w:r w:rsidRPr="00BB3A1E">
              <w:rPr>
                <w:rFonts w:ascii="Times New Roman" w:hAnsi="Times New Roman" w:cs="Times New Roman"/>
                <w:b/>
                <w:sz w:val="28"/>
                <w:szCs w:val="28"/>
                <w:lang w:val="en-US"/>
              </w:rPr>
              <w:t>Summary of the academic discipline:</w:t>
            </w:r>
          </w:p>
          <w:p w:rsidR="00EE452D" w:rsidRPr="00BB3A1E" w:rsidRDefault="00692308" w:rsidP="00692308">
            <w:pPr>
              <w:shd w:val="clear" w:color="auto" w:fill="FFFFFF"/>
              <w:autoSpaceDE w:val="0"/>
              <w:autoSpaceDN w:val="0"/>
              <w:adjustRightInd w:val="0"/>
              <w:ind w:firstLine="709"/>
              <w:contextualSpacing/>
              <w:jc w:val="both"/>
              <w:rPr>
                <w:rFonts w:ascii="Times New Roman" w:eastAsia="Courier New" w:hAnsi="Times New Roman" w:cs="Times New Roman"/>
                <w:color w:val="000000"/>
                <w:sz w:val="28"/>
                <w:szCs w:val="28"/>
                <w:lang w:val="en-US"/>
              </w:rPr>
            </w:pPr>
            <w:r>
              <w:rPr>
                <w:rFonts w:ascii="Times New Roman" w:hAnsi="Times New Roman" w:cs="Times New Roman"/>
                <w:sz w:val="28"/>
                <w:szCs w:val="28"/>
                <w:lang w:val="en-US"/>
              </w:rPr>
              <w:t>“</w:t>
            </w:r>
            <w:r w:rsidR="00EE452D" w:rsidRPr="00BB3A1E">
              <w:rPr>
                <w:rFonts w:ascii="Times New Roman" w:hAnsi="Times New Roman" w:cs="Times New Roman"/>
                <w:sz w:val="28"/>
                <w:szCs w:val="28"/>
                <w:lang w:val="en-US"/>
              </w:rPr>
              <w:t>Criminal law (general part)</w:t>
            </w:r>
            <w:r>
              <w:rPr>
                <w:rFonts w:ascii="Times New Roman" w:hAnsi="Times New Roman" w:cs="Times New Roman"/>
                <w:sz w:val="28"/>
                <w:szCs w:val="28"/>
                <w:lang w:val="en-US"/>
              </w:rPr>
              <w:t>”</w:t>
            </w:r>
            <w:r w:rsidR="00EE452D" w:rsidRPr="00BB3A1E">
              <w:rPr>
                <w:rFonts w:ascii="Times New Roman" w:hAnsi="Times New Roman" w:cs="Times New Roman"/>
                <w:sz w:val="28"/>
                <w:szCs w:val="28"/>
                <w:lang w:val="en-US"/>
              </w:rPr>
              <w:t xml:space="preserve"> is one of the leading branches of the law of the Republic of Belarus, the legal basis of the state</w:t>
            </w:r>
            <w:r>
              <w:rPr>
                <w:rFonts w:ascii="Times New Roman" w:hAnsi="Times New Roman" w:cs="Times New Roman"/>
                <w:sz w:val="28"/>
                <w:szCs w:val="28"/>
                <w:lang w:val="en-US"/>
              </w:rPr>
              <w:t>’</w:t>
            </w:r>
            <w:r w:rsidR="00EE452D" w:rsidRPr="00BB3A1E">
              <w:rPr>
                <w:rFonts w:ascii="Times New Roman" w:hAnsi="Times New Roman" w:cs="Times New Roman"/>
                <w:sz w:val="28"/>
                <w:szCs w:val="28"/>
                <w:lang w:val="en-US"/>
              </w:rPr>
              <w:t xml:space="preserve">s criminal policy in the field of combating crime by means of criminal liability. Criminal law is a system–forming branch of legislation, around which other branches of law are being </w:t>
            </w:r>
            <w:proofErr w:type="gramStart"/>
            <w:r w:rsidR="00EE452D" w:rsidRPr="00BB3A1E">
              <w:rPr>
                <w:rFonts w:ascii="Times New Roman" w:hAnsi="Times New Roman" w:cs="Times New Roman"/>
                <w:sz w:val="28"/>
                <w:szCs w:val="28"/>
                <w:lang w:val="en-US"/>
              </w:rPr>
              <w:t>formed</w:t>
            </w:r>
            <w:proofErr w:type="gramEnd"/>
            <w:r w:rsidR="00EE452D" w:rsidRPr="00BB3A1E">
              <w:rPr>
                <w:rFonts w:ascii="Times New Roman" w:hAnsi="Times New Roman" w:cs="Times New Roman"/>
                <w:sz w:val="28"/>
                <w:szCs w:val="28"/>
                <w:lang w:val="en-US"/>
              </w:rPr>
              <w:t xml:space="preserve"> that ensure the fight against crime: criminal procedure and penal enforcement law. Criminal law, as a legal branch and as a field of knowledge, has a rich history, is distinguished by a variety of scientific doctrines and embodies the achievements of modern legal culture. Knowledge of criminal law ensures the assimilation of the fundamental principles of legal responsibility as such and contributes to the formation of a lawyer's professional legal awareness.</w:t>
            </w:r>
          </w:p>
        </w:tc>
      </w:tr>
    </w:tbl>
    <w:p w:rsidR="00552F92" w:rsidRPr="00EE452D" w:rsidRDefault="00552F92" w:rsidP="0032771E">
      <w:pPr>
        <w:spacing w:after="0" w:line="240" w:lineRule="auto"/>
        <w:jc w:val="center"/>
        <w:rPr>
          <w:rFonts w:ascii="Times New Roman" w:hAnsi="Times New Roman" w:cs="Times New Roman"/>
          <w:sz w:val="28"/>
          <w:szCs w:val="28"/>
          <w:lang w:val="en-US"/>
        </w:rPr>
      </w:pPr>
    </w:p>
    <w:sectPr w:rsidR="00552F92" w:rsidRPr="00EE452D" w:rsidSect="0032771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2207AF"/>
    <w:rsid w:val="0032771E"/>
    <w:rsid w:val="00335201"/>
    <w:rsid w:val="003C4143"/>
    <w:rsid w:val="004839A9"/>
    <w:rsid w:val="0049548A"/>
    <w:rsid w:val="004B5358"/>
    <w:rsid w:val="00552F92"/>
    <w:rsid w:val="00566DE6"/>
    <w:rsid w:val="005B6F99"/>
    <w:rsid w:val="00666BA2"/>
    <w:rsid w:val="00692308"/>
    <w:rsid w:val="006E310A"/>
    <w:rsid w:val="00800320"/>
    <w:rsid w:val="008C02A4"/>
    <w:rsid w:val="00907ADE"/>
    <w:rsid w:val="009A31E5"/>
    <w:rsid w:val="00A70C0F"/>
    <w:rsid w:val="00AB136C"/>
    <w:rsid w:val="00AD06F9"/>
    <w:rsid w:val="00AF60E2"/>
    <w:rsid w:val="00B327AE"/>
    <w:rsid w:val="00B66196"/>
    <w:rsid w:val="00BA360F"/>
    <w:rsid w:val="00C94A40"/>
    <w:rsid w:val="00CA2151"/>
    <w:rsid w:val="00D366F3"/>
    <w:rsid w:val="00DA30E9"/>
    <w:rsid w:val="00E20031"/>
    <w:rsid w:val="00E675CE"/>
    <w:rsid w:val="00E962BC"/>
    <w:rsid w:val="00EE452D"/>
    <w:rsid w:val="00F750F5"/>
    <w:rsid w:val="00F97850"/>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E45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E4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2025-07-21T08:57:00Z</dcterms:created>
  <dcterms:modified xsi:type="dcterms:W3CDTF">2025-07-21T08:57:00Z</dcterms:modified>
</cp:coreProperties>
</file>