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B4" w:rsidRDefault="00AB48B4" w:rsidP="001A1827">
      <w:pPr>
        <w:spacing w:after="0" w:line="240" w:lineRule="auto"/>
        <w:contextualSpacing/>
        <w:jc w:val="center"/>
        <w:rPr>
          <w:rFonts w:ascii="Times New Roman" w:hAnsi="Times New Roman"/>
          <w:b/>
          <w:sz w:val="24"/>
          <w:szCs w:val="24"/>
        </w:rPr>
      </w:pPr>
    </w:p>
    <w:p w:rsidR="001A1827" w:rsidRPr="004504F3" w:rsidRDefault="00036F37" w:rsidP="001A1827">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The n</w:t>
      </w:r>
      <w:r w:rsidR="001A1827" w:rsidRPr="004504F3">
        <w:rPr>
          <w:rFonts w:ascii="Times New Roman" w:hAnsi="Times New Roman"/>
          <w:b/>
          <w:sz w:val="24"/>
          <w:szCs w:val="24"/>
          <w:lang w:val="en-US"/>
        </w:rPr>
        <w:t>ame of the academic discipline:</w:t>
      </w:r>
    </w:p>
    <w:p w:rsidR="001A1827" w:rsidRPr="00036F37" w:rsidRDefault="00036F37" w:rsidP="001A182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bookmarkStart w:id="0" w:name="_GoBack"/>
      <w:proofErr w:type="spellStart"/>
      <w:r w:rsidR="001A1827" w:rsidRPr="005D0646">
        <w:rPr>
          <w:rFonts w:ascii="Times New Roman" w:hAnsi="Times New Roman" w:cs="Times New Roman"/>
          <w:b/>
          <w:sz w:val="24"/>
          <w:szCs w:val="24"/>
        </w:rPr>
        <w:t>Civil</w:t>
      </w:r>
      <w:proofErr w:type="spellEnd"/>
      <w:r w:rsidR="001A1827" w:rsidRPr="005D0646">
        <w:rPr>
          <w:rFonts w:ascii="Times New Roman" w:hAnsi="Times New Roman" w:cs="Times New Roman"/>
          <w:b/>
          <w:sz w:val="24"/>
          <w:szCs w:val="24"/>
        </w:rPr>
        <w:t xml:space="preserve"> </w:t>
      </w:r>
      <w:proofErr w:type="spellStart"/>
      <w:r w:rsidR="001A1827" w:rsidRPr="005D0646">
        <w:rPr>
          <w:rFonts w:ascii="Times New Roman" w:hAnsi="Times New Roman" w:cs="Times New Roman"/>
          <w:b/>
          <w:sz w:val="24"/>
          <w:szCs w:val="24"/>
        </w:rPr>
        <w:t>process</w:t>
      </w:r>
      <w:bookmarkEnd w:id="0"/>
      <w:proofErr w:type="spellEnd"/>
      <w:r>
        <w:rPr>
          <w:rFonts w:ascii="Times New Roman" w:hAnsi="Times New Roman" w:cs="Times New Roman"/>
          <w:b/>
          <w:sz w:val="24"/>
          <w:szCs w:val="24"/>
          <w:lang w:val="en-US"/>
        </w:rPr>
        <w:t>”</w:t>
      </w:r>
    </w:p>
    <w:p w:rsidR="001A1827" w:rsidRPr="005D0646" w:rsidRDefault="001A1827" w:rsidP="001A1827">
      <w:pPr>
        <w:spacing w:after="0" w:line="240" w:lineRule="auto"/>
        <w:jc w:val="center"/>
        <w:rPr>
          <w:rFonts w:ascii="Times New Roman" w:hAnsi="Times New Roman" w:cs="Times New Roman"/>
          <w:sz w:val="16"/>
          <w:szCs w:val="16"/>
        </w:rPr>
      </w:pPr>
    </w:p>
    <w:tbl>
      <w:tblPr>
        <w:tblStyle w:val="a3"/>
        <w:tblW w:w="0" w:type="auto"/>
        <w:tblLook w:val="04A0" w:firstRow="1" w:lastRow="0" w:firstColumn="1" w:lastColumn="0" w:noHBand="0" w:noVBand="1"/>
      </w:tblPr>
      <w:tblGrid>
        <w:gridCol w:w="4219"/>
        <w:gridCol w:w="5126"/>
      </w:tblGrid>
      <w:tr w:rsidR="00036F37" w:rsidRPr="005D0646" w:rsidTr="007A415F">
        <w:tc>
          <w:tcPr>
            <w:tcW w:w="4219" w:type="dxa"/>
          </w:tcPr>
          <w:p w:rsidR="00036F37" w:rsidRPr="0050553C" w:rsidRDefault="00036F37" w:rsidP="007B57EE">
            <w:pPr>
              <w:rPr>
                <w:rFonts w:ascii="Times New Roman" w:hAnsi="Times New Roman"/>
                <w:b/>
                <w:sz w:val="28"/>
                <w:szCs w:val="28"/>
                <w:lang w:val="en-US"/>
              </w:rPr>
            </w:pPr>
            <w:r w:rsidRPr="0050553C">
              <w:rPr>
                <w:rStyle w:val="a4"/>
                <w:rFonts w:ascii="Times New Roman" w:hAnsi="Times New Roman"/>
                <w:sz w:val="28"/>
                <w:szCs w:val="28"/>
                <w:shd w:val="clear" w:color="auto" w:fill="FFFFFF"/>
                <w:lang w:val="en-US"/>
              </w:rPr>
              <w:t>Specialty code and name</w:t>
            </w:r>
          </w:p>
        </w:tc>
        <w:tc>
          <w:tcPr>
            <w:tcW w:w="5126" w:type="dxa"/>
          </w:tcPr>
          <w:p w:rsidR="00036F37" w:rsidRPr="00DA4CD4" w:rsidRDefault="00036F37" w:rsidP="007A415F">
            <w:pPr>
              <w:rPr>
                <w:rFonts w:ascii="Times New Roman" w:hAnsi="Times New Roman" w:cs="Times New Roman"/>
                <w:sz w:val="24"/>
                <w:szCs w:val="24"/>
                <w:lang w:val="en-GB"/>
              </w:rPr>
            </w:pPr>
            <w:r w:rsidRPr="005D0646">
              <w:rPr>
                <w:rFonts w:ascii="Times New Roman" w:hAnsi="Times New Roman" w:cs="Times New Roman"/>
                <w:sz w:val="24"/>
                <w:szCs w:val="24"/>
              </w:rPr>
              <w:t>6-05-0421-01</w:t>
            </w:r>
            <w:r>
              <w:rPr>
                <w:rFonts w:ascii="Times New Roman" w:hAnsi="Times New Roman" w:cs="Times New Roman"/>
                <w:sz w:val="24"/>
                <w:szCs w:val="24"/>
              </w:rPr>
              <w:t xml:space="preserve"> </w:t>
            </w:r>
            <w:r>
              <w:rPr>
                <w:rFonts w:ascii="Times New Roman" w:hAnsi="Times New Roman" w:cs="Times New Roman"/>
                <w:sz w:val="24"/>
                <w:szCs w:val="24"/>
                <w:lang w:val="en-GB"/>
              </w:rPr>
              <w:t>Jurisprudence</w:t>
            </w:r>
          </w:p>
        </w:tc>
      </w:tr>
      <w:tr w:rsidR="00036F37" w:rsidRPr="005D0646" w:rsidTr="007A415F">
        <w:tc>
          <w:tcPr>
            <w:tcW w:w="4219" w:type="dxa"/>
          </w:tcPr>
          <w:p w:rsidR="00036F37" w:rsidRPr="0050553C" w:rsidRDefault="00036F37" w:rsidP="007B57EE">
            <w:pPr>
              <w:rPr>
                <w:rFonts w:ascii="Times New Roman" w:hAnsi="Times New Roman"/>
                <w:b/>
                <w:sz w:val="28"/>
                <w:szCs w:val="28"/>
                <w:lang w:val="en-US"/>
              </w:rPr>
            </w:pPr>
            <w:r w:rsidRPr="0050553C">
              <w:rPr>
                <w:rFonts w:ascii="Times New Roman" w:hAnsi="Times New Roman"/>
                <w:b/>
                <w:sz w:val="28"/>
                <w:szCs w:val="28"/>
                <w:lang w:val="en-US"/>
              </w:rPr>
              <w:t>Year of study</w:t>
            </w:r>
          </w:p>
        </w:tc>
        <w:tc>
          <w:tcPr>
            <w:tcW w:w="5126" w:type="dxa"/>
          </w:tcPr>
          <w:p w:rsidR="00036F37" w:rsidRPr="005D0646" w:rsidRDefault="00036F37" w:rsidP="007A415F">
            <w:pPr>
              <w:rPr>
                <w:rFonts w:ascii="Times New Roman" w:hAnsi="Times New Roman" w:cs="Times New Roman"/>
                <w:sz w:val="24"/>
                <w:szCs w:val="24"/>
              </w:rPr>
            </w:pPr>
            <w:r w:rsidRPr="005D0646">
              <w:rPr>
                <w:rFonts w:ascii="Times New Roman" w:hAnsi="Times New Roman" w:cs="Times New Roman"/>
                <w:sz w:val="24"/>
                <w:szCs w:val="24"/>
              </w:rPr>
              <w:t>3</w:t>
            </w:r>
          </w:p>
        </w:tc>
      </w:tr>
      <w:tr w:rsidR="00036F37" w:rsidRPr="005D0646" w:rsidTr="007A415F">
        <w:tc>
          <w:tcPr>
            <w:tcW w:w="4219" w:type="dxa"/>
          </w:tcPr>
          <w:p w:rsidR="00036F37" w:rsidRPr="0050553C" w:rsidRDefault="00036F37" w:rsidP="007B57EE">
            <w:pPr>
              <w:rPr>
                <w:rFonts w:ascii="Times New Roman" w:hAnsi="Times New Roman"/>
                <w:b/>
                <w:sz w:val="28"/>
                <w:szCs w:val="28"/>
                <w:lang w:val="en-US"/>
              </w:rPr>
            </w:pPr>
            <w:r w:rsidRPr="0050553C">
              <w:rPr>
                <w:rFonts w:ascii="Times New Roman" w:hAnsi="Times New Roman"/>
                <w:b/>
                <w:sz w:val="28"/>
                <w:szCs w:val="28"/>
                <w:lang w:val="en-US"/>
              </w:rPr>
              <w:t>Semester of study</w:t>
            </w:r>
          </w:p>
        </w:tc>
        <w:tc>
          <w:tcPr>
            <w:tcW w:w="5126" w:type="dxa"/>
          </w:tcPr>
          <w:p w:rsidR="00036F37" w:rsidRPr="005D0646" w:rsidRDefault="00036F37" w:rsidP="007A415F">
            <w:pPr>
              <w:rPr>
                <w:rFonts w:ascii="Times New Roman" w:hAnsi="Times New Roman" w:cs="Times New Roman"/>
                <w:sz w:val="24"/>
                <w:szCs w:val="24"/>
              </w:rPr>
            </w:pPr>
            <w:r w:rsidRPr="005D0646">
              <w:rPr>
                <w:rFonts w:ascii="Times New Roman" w:hAnsi="Times New Roman" w:cs="Times New Roman"/>
                <w:sz w:val="24"/>
                <w:szCs w:val="24"/>
              </w:rPr>
              <w:t>5-6</w:t>
            </w:r>
          </w:p>
        </w:tc>
      </w:tr>
      <w:tr w:rsidR="00036F37" w:rsidRPr="005D0646" w:rsidTr="007A415F">
        <w:tc>
          <w:tcPr>
            <w:tcW w:w="4219" w:type="dxa"/>
          </w:tcPr>
          <w:p w:rsidR="00036F37" w:rsidRPr="0050553C" w:rsidRDefault="00036F37" w:rsidP="007B57EE">
            <w:pPr>
              <w:rPr>
                <w:rFonts w:ascii="Times New Roman" w:hAnsi="Times New Roman"/>
                <w:b/>
                <w:sz w:val="28"/>
                <w:szCs w:val="28"/>
                <w:lang w:val="en-US"/>
              </w:rPr>
            </w:pPr>
            <w:r w:rsidRPr="0050553C">
              <w:rPr>
                <w:rFonts w:ascii="Times New Roman" w:hAnsi="Times New Roman"/>
                <w:b/>
                <w:sz w:val="28"/>
                <w:szCs w:val="28"/>
                <w:lang w:val="en-US"/>
              </w:rPr>
              <w:t>Number of in-class academic hours:</w:t>
            </w:r>
          </w:p>
        </w:tc>
        <w:tc>
          <w:tcPr>
            <w:tcW w:w="5126" w:type="dxa"/>
          </w:tcPr>
          <w:p w:rsidR="00036F37" w:rsidRPr="005D0646" w:rsidRDefault="00036F37" w:rsidP="007A415F">
            <w:pPr>
              <w:rPr>
                <w:rFonts w:ascii="Times New Roman" w:hAnsi="Times New Roman" w:cs="Times New Roman"/>
                <w:sz w:val="24"/>
                <w:szCs w:val="24"/>
              </w:rPr>
            </w:pPr>
            <w:r w:rsidRPr="005D0646">
              <w:rPr>
                <w:rFonts w:ascii="Times New Roman" w:hAnsi="Times New Roman" w:cs="Times New Roman"/>
                <w:sz w:val="24"/>
                <w:szCs w:val="24"/>
              </w:rPr>
              <w:t>120</w:t>
            </w:r>
          </w:p>
        </w:tc>
      </w:tr>
      <w:tr w:rsidR="00036F37" w:rsidRPr="005D0646" w:rsidTr="007A415F">
        <w:tc>
          <w:tcPr>
            <w:tcW w:w="4219" w:type="dxa"/>
          </w:tcPr>
          <w:p w:rsidR="00036F37" w:rsidRPr="00036F37" w:rsidRDefault="00036F37" w:rsidP="007B57EE">
            <w:pPr>
              <w:rPr>
                <w:rFonts w:ascii="Times New Roman" w:hAnsi="Times New Roman"/>
                <w:b/>
                <w:sz w:val="28"/>
                <w:szCs w:val="28"/>
              </w:rPr>
            </w:pPr>
            <w:r w:rsidRPr="0050553C">
              <w:rPr>
                <w:rFonts w:ascii="Times New Roman" w:hAnsi="Times New Roman"/>
                <w:b/>
                <w:sz w:val="28"/>
                <w:szCs w:val="28"/>
                <w:lang w:val="en-US"/>
              </w:rPr>
              <w:t>Lectures</w:t>
            </w:r>
          </w:p>
        </w:tc>
        <w:tc>
          <w:tcPr>
            <w:tcW w:w="5126" w:type="dxa"/>
          </w:tcPr>
          <w:p w:rsidR="00036F37" w:rsidRPr="005D0646" w:rsidRDefault="00036F37" w:rsidP="007A415F">
            <w:pPr>
              <w:rPr>
                <w:rFonts w:ascii="Times New Roman" w:hAnsi="Times New Roman" w:cs="Times New Roman"/>
                <w:sz w:val="24"/>
                <w:szCs w:val="24"/>
              </w:rPr>
            </w:pPr>
            <w:r w:rsidRPr="005D0646">
              <w:rPr>
                <w:rFonts w:ascii="Times New Roman" w:hAnsi="Times New Roman" w:cs="Times New Roman"/>
                <w:sz w:val="24"/>
                <w:szCs w:val="24"/>
              </w:rPr>
              <w:t>60</w:t>
            </w:r>
          </w:p>
        </w:tc>
      </w:tr>
      <w:tr w:rsidR="00036F37" w:rsidRPr="005D0646" w:rsidTr="00CD3837">
        <w:tc>
          <w:tcPr>
            <w:tcW w:w="4219" w:type="dxa"/>
            <w:vAlign w:val="center"/>
          </w:tcPr>
          <w:p w:rsidR="00036F37" w:rsidRPr="0050553C" w:rsidRDefault="00036F37" w:rsidP="007B57EE">
            <w:pPr>
              <w:rPr>
                <w:rFonts w:ascii="Times New Roman" w:hAnsi="Times New Roman"/>
                <w:b/>
                <w:sz w:val="28"/>
                <w:szCs w:val="28"/>
                <w:lang w:val="en-US"/>
              </w:rPr>
            </w:pPr>
            <w:r w:rsidRPr="0050553C">
              <w:rPr>
                <w:rFonts w:ascii="Times New Roman" w:hAnsi="Times New Roman"/>
                <w:b/>
                <w:sz w:val="28"/>
                <w:szCs w:val="28"/>
                <w:lang w:val="en-US"/>
              </w:rPr>
              <w:t>Seminar classes</w:t>
            </w:r>
          </w:p>
        </w:tc>
        <w:tc>
          <w:tcPr>
            <w:tcW w:w="5126" w:type="dxa"/>
          </w:tcPr>
          <w:p w:rsidR="00036F37" w:rsidRPr="005D0646" w:rsidRDefault="00036F37" w:rsidP="007A415F">
            <w:pPr>
              <w:rPr>
                <w:rFonts w:ascii="Times New Roman" w:hAnsi="Times New Roman" w:cs="Times New Roman"/>
                <w:sz w:val="24"/>
                <w:szCs w:val="24"/>
              </w:rPr>
            </w:pPr>
            <w:r w:rsidRPr="005D0646">
              <w:rPr>
                <w:rFonts w:ascii="Times New Roman" w:hAnsi="Times New Roman" w:cs="Times New Roman"/>
                <w:sz w:val="24"/>
                <w:szCs w:val="24"/>
              </w:rPr>
              <w:t>60</w:t>
            </w:r>
          </w:p>
        </w:tc>
      </w:tr>
      <w:tr w:rsidR="00036F37" w:rsidRPr="005D0646" w:rsidTr="00CD3837">
        <w:tc>
          <w:tcPr>
            <w:tcW w:w="4219" w:type="dxa"/>
            <w:vAlign w:val="center"/>
          </w:tcPr>
          <w:p w:rsidR="00036F37" w:rsidRPr="0050553C" w:rsidRDefault="00036F37" w:rsidP="007B57EE">
            <w:pPr>
              <w:rPr>
                <w:rFonts w:ascii="Times New Roman" w:hAnsi="Times New Roman"/>
                <w:b/>
                <w:sz w:val="28"/>
                <w:szCs w:val="28"/>
                <w:lang w:val="en-US"/>
              </w:rPr>
            </w:pPr>
            <w:r w:rsidRPr="0050553C">
              <w:rPr>
                <w:rFonts w:ascii="Times New Roman" w:hAnsi="Times New Roman"/>
                <w:b/>
                <w:sz w:val="28"/>
                <w:szCs w:val="28"/>
                <w:lang w:val="en-US"/>
              </w:rPr>
              <w:t>Practical classes</w:t>
            </w:r>
          </w:p>
        </w:tc>
        <w:tc>
          <w:tcPr>
            <w:tcW w:w="5126" w:type="dxa"/>
          </w:tcPr>
          <w:p w:rsidR="00036F37" w:rsidRPr="005D0646" w:rsidRDefault="00036F37" w:rsidP="007A415F">
            <w:pPr>
              <w:rPr>
                <w:rFonts w:ascii="Times New Roman" w:hAnsi="Times New Roman" w:cs="Times New Roman"/>
                <w:sz w:val="24"/>
                <w:szCs w:val="24"/>
              </w:rPr>
            </w:pPr>
            <w:r w:rsidRPr="005D0646">
              <w:rPr>
                <w:rFonts w:ascii="Times New Roman" w:hAnsi="Times New Roman" w:cs="Times New Roman"/>
                <w:sz w:val="24"/>
                <w:szCs w:val="24"/>
              </w:rPr>
              <w:t>-</w:t>
            </w:r>
          </w:p>
        </w:tc>
      </w:tr>
      <w:tr w:rsidR="00036F37" w:rsidRPr="005D0646" w:rsidTr="00CD3837">
        <w:tc>
          <w:tcPr>
            <w:tcW w:w="4219" w:type="dxa"/>
            <w:vAlign w:val="center"/>
          </w:tcPr>
          <w:p w:rsidR="00036F37" w:rsidRPr="0050553C" w:rsidRDefault="00036F37" w:rsidP="007B57EE">
            <w:pPr>
              <w:rPr>
                <w:rFonts w:ascii="Times New Roman" w:hAnsi="Times New Roman"/>
                <w:b/>
                <w:sz w:val="28"/>
                <w:szCs w:val="28"/>
                <w:lang w:val="en-US"/>
              </w:rPr>
            </w:pPr>
            <w:r w:rsidRPr="0050553C">
              <w:rPr>
                <w:rFonts w:ascii="Times New Roman" w:hAnsi="Times New Roman"/>
                <w:b/>
                <w:sz w:val="28"/>
                <w:szCs w:val="28"/>
                <w:lang w:val="en-US"/>
              </w:rPr>
              <w:t>Laboratory classes</w:t>
            </w:r>
          </w:p>
        </w:tc>
        <w:tc>
          <w:tcPr>
            <w:tcW w:w="5126" w:type="dxa"/>
          </w:tcPr>
          <w:p w:rsidR="00036F37" w:rsidRPr="005D0646" w:rsidRDefault="00036F37" w:rsidP="007A415F">
            <w:pPr>
              <w:rPr>
                <w:rFonts w:ascii="Times New Roman" w:hAnsi="Times New Roman" w:cs="Times New Roman"/>
                <w:sz w:val="24"/>
                <w:szCs w:val="24"/>
              </w:rPr>
            </w:pPr>
            <w:r w:rsidRPr="005D0646">
              <w:rPr>
                <w:rFonts w:ascii="Times New Roman" w:hAnsi="Times New Roman" w:cs="Times New Roman"/>
                <w:sz w:val="24"/>
                <w:szCs w:val="24"/>
              </w:rPr>
              <w:t>-</w:t>
            </w:r>
          </w:p>
        </w:tc>
      </w:tr>
      <w:tr w:rsidR="00036F37" w:rsidRPr="005D0646" w:rsidTr="007A415F">
        <w:tc>
          <w:tcPr>
            <w:tcW w:w="4219" w:type="dxa"/>
          </w:tcPr>
          <w:p w:rsidR="00036F37" w:rsidRPr="0050553C" w:rsidRDefault="00036F37" w:rsidP="007B57EE">
            <w:pPr>
              <w:rPr>
                <w:rFonts w:ascii="Times New Roman" w:hAnsi="Times New Roman"/>
                <w:b/>
                <w:sz w:val="28"/>
                <w:szCs w:val="28"/>
                <w:lang w:val="en-US"/>
              </w:rPr>
            </w:pPr>
            <w:r w:rsidRPr="0050553C">
              <w:rPr>
                <w:rFonts w:ascii="Times New Roman" w:hAnsi="Times New Roman"/>
                <w:b/>
                <w:sz w:val="28"/>
                <w:szCs w:val="28"/>
                <w:lang w:val="en-US"/>
              </w:rPr>
              <w:t>Form of the current assessment (</w:t>
            </w:r>
            <w:r w:rsidRPr="0050553C">
              <w:rPr>
                <w:rFonts w:ascii="Times New Roman" w:hAnsi="Times New Roman"/>
                <w:b/>
                <w:i/>
                <w:sz w:val="28"/>
                <w:szCs w:val="28"/>
                <w:lang w:val="en-US"/>
              </w:rPr>
              <w:t>credit/ graded credit /exam</w:t>
            </w:r>
            <w:r w:rsidRPr="0050553C">
              <w:rPr>
                <w:rFonts w:ascii="Times New Roman" w:hAnsi="Times New Roman"/>
                <w:b/>
                <w:sz w:val="28"/>
                <w:szCs w:val="28"/>
                <w:lang w:val="en-US"/>
              </w:rPr>
              <w:t>)</w:t>
            </w:r>
          </w:p>
        </w:tc>
        <w:tc>
          <w:tcPr>
            <w:tcW w:w="5126" w:type="dxa"/>
            <w:vAlign w:val="center"/>
          </w:tcPr>
          <w:p w:rsidR="00036F37" w:rsidRPr="005D0646" w:rsidRDefault="00036F37" w:rsidP="007A415F">
            <w:pPr>
              <w:rPr>
                <w:rFonts w:ascii="Times New Roman" w:hAnsi="Times New Roman" w:cs="Times New Roman"/>
                <w:sz w:val="24"/>
                <w:szCs w:val="24"/>
              </w:rPr>
            </w:pPr>
            <w:proofErr w:type="spellStart"/>
            <w:r w:rsidRPr="005D0646">
              <w:rPr>
                <w:rFonts w:ascii="Times New Roman" w:hAnsi="Times New Roman" w:cs="Times New Roman"/>
                <w:sz w:val="24"/>
                <w:szCs w:val="24"/>
              </w:rPr>
              <w:t>credit</w:t>
            </w:r>
            <w:proofErr w:type="spellEnd"/>
            <w:r w:rsidRPr="005D0646">
              <w:rPr>
                <w:rFonts w:ascii="Times New Roman" w:hAnsi="Times New Roman" w:cs="Times New Roman"/>
                <w:sz w:val="24"/>
                <w:szCs w:val="24"/>
              </w:rPr>
              <w:t xml:space="preserve"> / </w:t>
            </w:r>
            <w:proofErr w:type="spellStart"/>
            <w:r w:rsidRPr="005D0646">
              <w:rPr>
                <w:rFonts w:ascii="Times New Roman" w:hAnsi="Times New Roman" w:cs="Times New Roman"/>
                <w:sz w:val="24"/>
                <w:szCs w:val="24"/>
              </w:rPr>
              <w:t>exam</w:t>
            </w:r>
            <w:proofErr w:type="spellEnd"/>
          </w:p>
        </w:tc>
      </w:tr>
      <w:tr w:rsidR="00036F37" w:rsidRPr="005D0646" w:rsidTr="007A415F">
        <w:tc>
          <w:tcPr>
            <w:tcW w:w="4219" w:type="dxa"/>
          </w:tcPr>
          <w:p w:rsidR="00036F37" w:rsidRPr="0050553C" w:rsidRDefault="00036F37" w:rsidP="007B57EE">
            <w:pPr>
              <w:rPr>
                <w:rFonts w:ascii="Times New Roman" w:hAnsi="Times New Roman"/>
                <w:b/>
                <w:sz w:val="28"/>
                <w:szCs w:val="28"/>
                <w:lang w:val="en-US"/>
              </w:rPr>
            </w:pPr>
            <w:r w:rsidRPr="0050553C">
              <w:rPr>
                <w:rFonts w:ascii="Times New Roman" w:hAnsi="Times New Roman"/>
                <w:b/>
                <w:sz w:val="28"/>
                <w:szCs w:val="28"/>
                <w:lang w:val="en-US"/>
              </w:rPr>
              <w:t>Number of credit points</w:t>
            </w:r>
          </w:p>
        </w:tc>
        <w:tc>
          <w:tcPr>
            <w:tcW w:w="5126" w:type="dxa"/>
          </w:tcPr>
          <w:p w:rsidR="00036F37" w:rsidRPr="005D0646" w:rsidRDefault="00036F37" w:rsidP="007A415F">
            <w:pPr>
              <w:rPr>
                <w:rFonts w:ascii="Times New Roman" w:hAnsi="Times New Roman" w:cs="Times New Roman"/>
                <w:sz w:val="24"/>
                <w:szCs w:val="24"/>
              </w:rPr>
            </w:pPr>
            <w:r w:rsidRPr="005D0646">
              <w:rPr>
                <w:rFonts w:ascii="Times New Roman" w:hAnsi="Times New Roman" w:cs="Times New Roman"/>
                <w:sz w:val="24"/>
                <w:szCs w:val="24"/>
              </w:rPr>
              <w:t>6</w:t>
            </w:r>
          </w:p>
        </w:tc>
      </w:tr>
      <w:tr w:rsidR="00036F37" w:rsidRPr="00AB48B4" w:rsidTr="007A415F">
        <w:tc>
          <w:tcPr>
            <w:tcW w:w="4219" w:type="dxa"/>
          </w:tcPr>
          <w:p w:rsidR="00036F37" w:rsidRPr="0050553C" w:rsidRDefault="00036F37" w:rsidP="007B57EE">
            <w:pPr>
              <w:rPr>
                <w:rFonts w:ascii="Times New Roman" w:hAnsi="Times New Roman"/>
                <w:b/>
                <w:sz w:val="28"/>
                <w:szCs w:val="28"/>
                <w:lang w:val="en-US"/>
              </w:rPr>
            </w:pPr>
            <w:r w:rsidRPr="0050553C">
              <w:rPr>
                <w:rFonts w:ascii="Times New Roman" w:hAnsi="Times New Roman"/>
                <w:b/>
                <w:sz w:val="28"/>
                <w:szCs w:val="28"/>
                <w:lang w:val="en-US"/>
              </w:rPr>
              <w:t>Competences</w:t>
            </w:r>
          </w:p>
        </w:tc>
        <w:tc>
          <w:tcPr>
            <w:tcW w:w="5126" w:type="dxa"/>
          </w:tcPr>
          <w:p w:rsidR="00036F37" w:rsidRPr="004504F3" w:rsidRDefault="00036F37" w:rsidP="00036F37">
            <w:pPr>
              <w:shd w:val="clear" w:color="auto" w:fill="FFFFFF"/>
              <w:autoSpaceDE w:val="0"/>
              <w:autoSpaceDN w:val="0"/>
              <w:adjustRightInd w:val="0"/>
              <w:contextualSpacing/>
              <w:jc w:val="both"/>
              <w:rPr>
                <w:rFonts w:ascii="Times New Roman" w:hAnsi="Times New Roman" w:cs="Times New Roman"/>
                <w:sz w:val="24"/>
                <w:szCs w:val="24"/>
                <w:lang w:val="en-US"/>
              </w:rPr>
            </w:pPr>
            <w:r w:rsidRPr="004504F3">
              <w:rPr>
                <w:rFonts w:ascii="Times New Roman" w:hAnsi="Times New Roman" w:cs="Times New Roman"/>
                <w:sz w:val="24"/>
                <w:szCs w:val="24"/>
                <w:lang w:val="en-US"/>
              </w:rPr>
              <w:t>B</w:t>
            </w:r>
            <w:r>
              <w:rPr>
                <w:rFonts w:ascii="Times New Roman" w:hAnsi="Times New Roman" w:cs="Times New Roman"/>
                <w:sz w:val="24"/>
                <w:szCs w:val="24"/>
                <w:lang w:val="en-US"/>
              </w:rPr>
              <w:t>PC</w:t>
            </w:r>
            <w:r w:rsidRPr="004504F3">
              <w:rPr>
                <w:rFonts w:ascii="Times New Roman" w:hAnsi="Times New Roman" w:cs="Times New Roman"/>
                <w:sz w:val="24"/>
                <w:szCs w:val="24"/>
                <w:lang w:val="en-US"/>
              </w:rPr>
              <w:t>-15. Perform analysis and classification of legal facts and circumstances in the framework of civil proceedings, draw up civil procedure documents.</w:t>
            </w:r>
          </w:p>
        </w:tc>
      </w:tr>
      <w:tr w:rsidR="001A1827" w:rsidRPr="00AB48B4" w:rsidTr="007A415F">
        <w:tc>
          <w:tcPr>
            <w:tcW w:w="9345" w:type="dxa"/>
            <w:gridSpan w:val="2"/>
          </w:tcPr>
          <w:p w:rsidR="001A1827" w:rsidRPr="004504F3" w:rsidRDefault="001A1827" w:rsidP="007A415F">
            <w:pPr>
              <w:ind w:firstLine="426"/>
              <w:jc w:val="center"/>
              <w:rPr>
                <w:rFonts w:ascii="Times New Roman" w:hAnsi="Times New Roman" w:cs="Times New Roman"/>
                <w:b/>
                <w:sz w:val="24"/>
                <w:szCs w:val="24"/>
                <w:lang w:val="en-US"/>
              </w:rPr>
            </w:pPr>
            <w:r w:rsidRPr="004504F3">
              <w:rPr>
                <w:rFonts w:ascii="Times New Roman" w:hAnsi="Times New Roman" w:cs="Times New Roman"/>
                <w:b/>
                <w:sz w:val="24"/>
                <w:szCs w:val="24"/>
                <w:lang w:val="en-US"/>
              </w:rPr>
              <w:t>Summary of the academic discipline:</w:t>
            </w:r>
          </w:p>
          <w:p w:rsidR="001A1827" w:rsidRPr="004504F3" w:rsidRDefault="001A1827" w:rsidP="007A415F">
            <w:pPr>
              <w:shd w:val="clear" w:color="auto" w:fill="FFFFFF"/>
              <w:autoSpaceDE w:val="0"/>
              <w:autoSpaceDN w:val="0"/>
              <w:adjustRightInd w:val="0"/>
              <w:ind w:firstLine="709"/>
              <w:contextualSpacing/>
              <w:jc w:val="both"/>
              <w:rPr>
                <w:rFonts w:ascii="Times New Roman" w:eastAsia="Courier New" w:hAnsi="Times New Roman" w:cs="Times New Roman"/>
                <w:color w:val="000000"/>
                <w:sz w:val="24"/>
                <w:szCs w:val="24"/>
                <w:lang w:val="en-US"/>
              </w:rPr>
            </w:pPr>
            <w:r w:rsidRPr="004504F3">
              <w:rPr>
                <w:rFonts w:ascii="Times New Roman" w:hAnsi="Times New Roman" w:cs="Times New Roman"/>
                <w:sz w:val="24"/>
                <w:szCs w:val="24"/>
                <w:lang w:val="en-US"/>
              </w:rPr>
              <w:t>Subject and system of civil procedure law. Principles of civil legal proceedings. Civil procedural legal relations and their subjects. General provisions on courts and court officials in civil proceedings. Jurisdiction of civil cases. Jurisdiction of civil cases. General provisions on participants in civil proceedings. Parties to civil proceedings. Third parties in civil proceedings.  Representation in court. Participation of the prosecutor in civil proceedings. State bodies, legal entities, and citizens protecting the rights of others on their own behalf. Participants in civil proceedings who have no legal interest in the outcome of the case. Recusals of participants in civil proceedings. General provisions on evidence. Means of evidence in civil proceedings. Collecting and evaluating evidence. Claim. Judicial remedies in non-search proceedings. The concept of organization and provision of civil proceedings. Procedural and judicial documents. Court costs. Court correspondence. Procedural deadlines. Adjournment and suspension of proceedings on the case. Termination of proceedings on the case. Leaving the application without consideration. Civil procedural liability.</w:t>
            </w:r>
            <w:r w:rsidR="00036F37">
              <w:rPr>
                <w:rFonts w:ascii="Times New Roman" w:hAnsi="Times New Roman" w:cs="Times New Roman"/>
                <w:sz w:val="24"/>
                <w:szCs w:val="24"/>
                <w:lang w:val="en-US"/>
              </w:rPr>
              <w:t xml:space="preserve"> </w:t>
            </w:r>
            <w:r w:rsidRPr="004504F3">
              <w:rPr>
                <w:rFonts w:ascii="Times New Roman" w:hAnsi="Times New Roman" w:cs="Times New Roman"/>
                <w:sz w:val="24"/>
                <w:szCs w:val="24"/>
                <w:lang w:val="en-US"/>
              </w:rPr>
              <w:t>To</w:t>
            </w:r>
            <w:r w:rsidR="00036F37">
              <w:rPr>
                <w:rFonts w:ascii="Times New Roman" w:hAnsi="Times New Roman" w:cs="Times New Roman"/>
                <w:sz w:val="24"/>
                <w:szCs w:val="24"/>
                <w:lang w:val="en-US"/>
              </w:rPr>
              <w:t xml:space="preserve"> </w:t>
            </w:r>
            <w:r w:rsidRPr="004504F3">
              <w:rPr>
                <w:rFonts w:ascii="Times New Roman" w:hAnsi="Times New Roman" w:cs="Times New Roman"/>
                <w:sz w:val="24"/>
                <w:szCs w:val="24"/>
                <w:lang w:val="en-US"/>
              </w:rPr>
              <w:t>initiate proceedings on the case. Preparation of the case for trial. Court proceedings. Judicial decisions of the court of first instance. Correspondence proceedings. Proceedings in cases arising out of administrative and legal relations. Special production. Writ production. Proceedings on the application for annulment of the arbitration court's decision. Proceedings on an application for annulment of a labor arbitration award. Proceedings to restore lost judicial or enforcement proceedings. Appeal and review of court decisions that have not entered into legal force. Supervisory review of court decisions that have entered into legal force. Review of court decisions that have entered into legal force due to newly discovered circumstances.</w:t>
            </w:r>
            <w:r w:rsidR="00036F37">
              <w:rPr>
                <w:rFonts w:ascii="Times New Roman" w:hAnsi="Times New Roman" w:cs="Times New Roman"/>
                <w:sz w:val="24"/>
                <w:szCs w:val="24"/>
                <w:lang w:val="en-US"/>
              </w:rPr>
              <w:t xml:space="preserve"> </w:t>
            </w:r>
            <w:r w:rsidRPr="004504F3">
              <w:rPr>
                <w:rFonts w:ascii="Times New Roman" w:hAnsi="Times New Roman" w:cs="Times New Roman"/>
                <w:sz w:val="24"/>
                <w:szCs w:val="24"/>
                <w:lang w:val="en-US"/>
              </w:rPr>
              <w:t xml:space="preserve">General provisions of enforcement proceedings. Procedure for performing enforcement actions. Foreclosure on property, including monetary funds of citizens. Foreclosure on funds and other property of legal entities. Distribution of the collected funds among the </w:t>
            </w:r>
            <w:proofErr w:type="spellStart"/>
            <w:r w:rsidRPr="004504F3">
              <w:rPr>
                <w:rFonts w:ascii="Times New Roman" w:hAnsi="Times New Roman" w:cs="Times New Roman"/>
                <w:sz w:val="24"/>
                <w:szCs w:val="24"/>
                <w:lang w:val="en-US"/>
              </w:rPr>
              <w:t>recoverers</w:t>
            </w:r>
            <w:proofErr w:type="spellEnd"/>
            <w:r w:rsidRPr="004504F3">
              <w:rPr>
                <w:rFonts w:ascii="Times New Roman" w:hAnsi="Times New Roman" w:cs="Times New Roman"/>
                <w:sz w:val="24"/>
                <w:szCs w:val="24"/>
                <w:lang w:val="en-US"/>
              </w:rPr>
              <w:t>. Execution and control of voluntary execution of enforcement documents of a non-proprietary nature. Basic rules of international civil procedure. Notarial procedure for protection and protection of rights and legitimate interests. Arbitration courts in the Republic of Belarus (resolution of civil disputes by arbitration courts). Mediation and other types of conciliation procedures in civil cases.</w:t>
            </w:r>
          </w:p>
        </w:tc>
      </w:tr>
    </w:tbl>
    <w:p w:rsidR="00552F92" w:rsidRPr="001A1827" w:rsidRDefault="00552F92" w:rsidP="005D0646">
      <w:pPr>
        <w:spacing w:after="0" w:line="240" w:lineRule="auto"/>
        <w:jc w:val="center"/>
        <w:rPr>
          <w:rFonts w:ascii="Times New Roman" w:hAnsi="Times New Roman" w:cs="Times New Roman"/>
          <w:sz w:val="24"/>
          <w:szCs w:val="24"/>
          <w:lang w:val="en-US"/>
        </w:rPr>
      </w:pPr>
    </w:p>
    <w:sectPr w:rsidR="00552F92" w:rsidRPr="001A1827" w:rsidSect="005D0646">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36F37"/>
    <w:rsid w:val="00137E24"/>
    <w:rsid w:val="001A1827"/>
    <w:rsid w:val="001E47E5"/>
    <w:rsid w:val="002207AF"/>
    <w:rsid w:val="003C4143"/>
    <w:rsid w:val="004B5358"/>
    <w:rsid w:val="00552F92"/>
    <w:rsid w:val="00566DE6"/>
    <w:rsid w:val="005B6F99"/>
    <w:rsid w:val="005D0646"/>
    <w:rsid w:val="00666BA2"/>
    <w:rsid w:val="006A2AAB"/>
    <w:rsid w:val="00800320"/>
    <w:rsid w:val="008C02A4"/>
    <w:rsid w:val="00907ADE"/>
    <w:rsid w:val="009A31E5"/>
    <w:rsid w:val="00A70C0F"/>
    <w:rsid w:val="00AB48B4"/>
    <w:rsid w:val="00AD06F9"/>
    <w:rsid w:val="00AF60E2"/>
    <w:rsid w:val="00B14B20"/>
    <w:rsid w:val="00B21C15"/>
    <w:rsid w:val="00B327AE"/>
    <w:rsid w:val="00B66196"/>
    <w:rsid w:val="00BA360F"/>
    <w:rsid w:val="00BB5D37"/>
    <w:rsid w:val="00C94A40"/>
    <w:rsid w:val="00CA2151"/>
    <w:rsid w:val="00D3671A"/>
    <w:rsid w:val="00D531E5"/>
    <w:rsid w:val="00DA30E9"/>
    <w:rsid w:val="00DA4CD4"/>
    <w:rsid w:val="00E660DF"/>
    <w:rsid w:val="00E675CE"/>
    <w:rsid w:val="00E962BC"/>
    <w:rsid w:val="00F750F5"/>
    <w:rsid w:val="00FF4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36F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36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2025-07-21T09:29:00Z</dcterms:created>
  <dcterms:modified xsi:type="dcterms:W3CDTF">2025-07-21T09:29:00Z</dcterms:modified>
</cp:coreProperties>
</file>